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8443" w14:textId="0B05C553" w:rsidR="002B2293" w:rsidRPr="00841D0D" w:rsidRDefault="00354671" w:rsidP="00287B8B">
      <w:pPr>
        <w:pStyle w:val="NormalWeb"/>
        <w:spacing w:before="0" w:beforeAutospacing="0" w:after="0" w:afterAutospacing="0"/>
        <w:contextualSpacing/>
        <w:jc w:val="center"/>
        <w:rPr>
          <w:rFonts w:asciiTheme="minorHAnsi" w:hAnsiTheme="minorHAnsi" w:cstheme="minorHAnsi"/>
          <w:b/>
        </w:rPr>
      </w:pPr>
      <w:r>
        <w:rPr>
          <w:rFonts w:asciiTheme="minorHAnsi" w:hAnsiTheme="minorHAnsi" w:cstheme="minorHAnsi"/>
          <w:b/>
        </w:rPr>
        <w:t>Research Proposal</w:t>
      </w:r>
    </w:p>
    <w:p w14:paraId="5A108444" w14:textId="77777777" w:rsidR="00150970" w:rsidRPr="00841D0D" w:rsidRDefault="00150970" w:rsidP="00287B8B">
      <w:pPr>
        <w:pStyle w:val="NormalWeb"/>
        <w:spacing w:before="0" w:beforeAutospacing="0" w:after="0" w:afterAutospacing="0"/>
        <w:contextualSpacing/>
        <w:jc w:val="center"/>
        <w:rPr>
          <w:rFonts w:asciiTheme="minorHAnsi" w:hAnsiTheme="minorHAnsi" w:cstheme="minorHAnsi"/>
        </w:rPr>
      </w:pPr>
    </w:p>
    <w:p w14:paraId="5A108446" w14:textId="77F743B4" w:rsidR="002B2293" w:rsidRPr="007D68FD" w:rsidRDefault="002B2293" w:rsidP="547712C5">
      <w:pPr>
        <w:pStyle w:val="NormalWeb"/>
        <w:spacing w:before="0" w:beforeAutospacing="0" w:after="0" w:afterAutospacing="0"/>
        <w:contextualSpacing/>
        <w:rPr>
          <w:rFonts w:asciiTheme="minorHAnsi" w:hAnsiTheme="minorHAnsi" w:cstheme="minorBidi"/>
        </w:rPr>
      </w:pPr>
      <w:r w:rsidRPr="007D68FD">
        <w:rPr>
          <w:rFonts w:asciiTheme="minorHAnsi" w:hAnsiTheme="minorHAnsi" w:cstheme="minorBidi"/>
        </w:rPr>
        <w:t xml:space="preserve">Department: </w:t>
      </w:r>
      <w:r w:rsidR="224C8A09" w:rsidRPr="007D68FD">
        <w:rPr>
          <w:rFonts w:asciiTheme="minorHAnsi" w:hAnsiTheme="minorHAnsi" w:cstheme="minorBidi"/>
        </w:rPr>
        <w:t>N</w:t>
      </w:r>
      <w:r w:rsidR="00021231" w:rsidRPr="007D68FD">
        <w:rPr>
          <w:rFonts w:asciiTheme="minorHAnsi" w:hAnsiTheme="minorHAnsi" w:cstheme="minorBidi"/>
        </w:rPr>
        <w:t xml:space="preserve">utrition </w:t>
      </w:r>
    </w:p>
    <w:p w14:paraId="5A108449" w14:textId="263BDD46" w:rsidR="002B2293" w:rsidRPr="007D68FD" w:rsidRDefault="00657627" w:rsidP="00287B8B">
      <w:pPr>
        <w:pStyle w:val="NormalWeb"/>
        <w:spacing w:before="0" w:beforeAutospacing="0" w:after="0" w:afterAutospacing="0"/>
        <w:contextualSpacing/>
        <w:rPr>
          <w:rFonts w:asciiTheme="minorHAnsi" w:hAnsiTheme="minorHAnsi" w:cstheme="minorHAnsi"/>
        </w:rPr>
      </w:pPr>
      <w:r w:rsidRPr="007D68FD">
        <w:rPr>
          <w:rFonts w:asciiTheme="minorHAnsi" w:hAnsiTheme="minorHAnsi" w:cstheme="minorHAnsi"/>
        </w:rPr>
        <w:t>SCI states</w:t>
      </w:r>
      <w:r w:rsidR="002B2293" w:rsidRPr="007D68FD">
        <w:rPr>
          <w:rFonts w:asciiTheme="minorHAnsi" w:hAnsiTheme="minorHAnsi" w:cstheme="minorHAnsi"/>
        </w:rPr>
        <w:t xml:space="preserve">:  </w:t>
      </w:r>
      <w:r w:rsidR="0029589F" w:rsidRPr="007D68FD">
        <w:rPr>
          <w:rStyle w:val="normaltextrun"/>
          <w:rFonts w:asciiTheme="minorHAnsi" w:hAnsiTheme="minorHAnsi" w:cstheme="minorHAnsi"/>
          <w:shd w:val="clear" w:color="auto" w:fill="FFFFFF"/>
        </w:rPr>
        <w:t>North Darfur, Central Darfur, South Kordofan (plus locked areas of Nuba Mountain)</w:t>
      </w:r>
      <w:r w:rsidR="007862A2" w:rsidRPr="007D68FD">
        <w:rPr>
          <w:rStyle w:val="normaltextrun"/>
          <w:rFonts w:asciiTheme="minorHAnsi" w:hAnsiTheme="minorHAnsi" w:cstheme="minorHAnsi"/>
          <w:shd w:val="clear" w:color="auto" w:fill="FFFFFF"/>
        </w:rPr>
        <w:t xml:space="preserve"> and</w:t>
      </w:r>
      <w:r w:rsidR="0029589F" w:rsidRPr="007D68FD">
        <w:rPr>
          <w:rStyle w:val="normaltextrun"/>
          <w:rFonts w:asciiTheme="minorHAnsi" w:hAnsiTheme="minorHAnsi" w:cstheme="minorHAnsi"/>
          <w:shd w:val="clear" w:color="auto" w:fill="FFFFFF"/>
        </w:rPr>
        <w:t xml:space="preserve"> North Kordofan</w:t>
      </w:r>
      <w:r w:rsidR="007862A2" w:rsidRPr="007D68FD">
        <w:rPr>
          <w:rStyle w:val="normaltextrun"/>
          <w:rFonts w:asciiTheme="minorHAnsi" w:hAnsiTheme="minorHAnsi" w:cstheme="minorHAnsi"/>
          <w:shd w:val="clear" w:color="auto" w:fill="FFFFFF"/>
        </w:rPr>
        <w:t xml:space="preserve"> States, in Sudan.</w:t>
      </w:r>
    </w:p>
    <w:p w14:paraId="5A10844A" w14:textId="12EF5E4E" w:rsidR="002B2293" w:rsidRPr="007D68FD" w:rsidRDefault="002B2293" w:rsidP="00287B8B">
      <w:pPr>
        <w:pStyle w:val="NormalWeb"/>
        <w:spacing w:before="0" w:beforeAutospacing="0" w:after="0" w:afterAutospacing="0"/>
        <w:contextualSpacing/>
        <w:rPr>
          <w:rFonts w:asciiTheme="minorHAnsi" w:hAnsiTheme="minorHAnsi" w:cstheme="minorHAnsi"/>
        </w:rPr>
      </w:pPr>
      <w:r w:rsidRPr="007D68FD">
        <w:rPr>
          <w:rFonts w:asciiTheme="minorHAnsi" w:hAnsiTheme="minorHAnsi" w:cstheme="minorHAnsi"/>
        </w:rPr>
        <w:t xml:space="preserve">Time Frame:  </w:t>
      </w:r>
      <w:r w:rsidR="00021231" w:rsidRPr="007D68FD">
        <w:rPr>
          <w:rFonts w:asciiTheme="minorHAnsi" w:hAnsiTheme="minorHAnsi" w:cstheme="minorHAnsi"/>
        </w:rPr>
        <w:t xml:space="preserve">June </w:t>
      </w:r>
      <w:r w:rsidR="007862A2" w:rsidRPr="007D68FD">
        <w:rPr>
          <w:rFonts w:asciiTheme="minorHAnsi" w:hAnsiTheme="minorHAnsi" w:cstheme="minorHAnsi"/>
        </w:rPr>
        <w:t xml:space="preserve">2024 – </w:t>
      </w:r>
      <w:r w:rsidR="004B3037">
        <w:rPr>
          <w:rFonts w:asciiTheme="minorHAnsi" w:hAnsiTheme="minorHAnsi" w:cstheme="minorHAnsi"/>
        </w:rPr>
        <w:t>July</w:t>
      </w:r>
      <w:r w:rsidR="008E1F1A" w:rsidRPr="007D68FD">
        <w:rPr>
          <w:rFonts w:asciiTheme="minorHAnsi" w:hAnsiTheme="minorHAnsi" w:cstheme="minorHAnsi"/>
        </w:rPr>
        <w:t xml:space="preserve"> </w:t>
      </w:r>
      <w:r w:rsidR="007862A2" w:rsidRPr="007D68FD">
        <w:rPr>
          <w:rFonts w:asciiTheme="minorHAnsi" w:hAnsiTheme="minorHAnsi" w:cstheme="minorHAnsi"/>
        </w:rPr>
        <w:t>2025</w:t>
      </w:r>
    </w:p>
    <w:p w14:paraId="5A10844B" w14:textId="77777777" w:rsidR="002B2293" w:rsidRPr="00841D0D" w:rsidRDefault="002B2293" w:rsidP="00287B8B">
      <w:pPr>
        <w:pStyle w:val="NormalWeb"/>
        <w:pBdr>
          <w:bottom w:val="single" w:sz="6" w:space="1" w:color="auto"/>
        </w:pBdr>
        <w:spacing w:before="0" w:beforeAutospacing="0" w:after="0" w:afterAutospacing="0"/>
        <w:contextualSpacing/>
        <w:rPr>
          <w:rFonts w:asciiTheme="minorHAnsi" w:hAnsiTheme="minorHAnsi" w:cstheme="minorHAnsi"/>
        </w:rPr>
      </w:pPr>
    </w:p>
    <w:p w14:paraId="5A10844C" w14:textId="77777777" w:rsidR="002B2293" w:rsidRPr="00841D0D" w:rsidRDefault="002B2293" w:rsidP="00287B8B">
      <w:pPr>
        <w:pStyle w:val="NormalWeb"/>
        <w:spacing w:before="0" w:beforeAutospacing="0" w:after="0" w:afterAutospacing="0"/>
        <w:contextualSpacing/>
        <w:rPr>
          <w:rFonts w:asciiTheme="minorHAnsi" w:hAnsiTheme="minorHAnsi" w:cstheme="minorHAnsi"/>
        </w:rPr>
      </w:pPr>
    </w:p>
    <w:p w14:paraId="3EAEB94F" w14:textId="66097A98" w:rsidR="00230DB3" w:rsidRPr="004C5A8A" w:rsidRDefault="00230DB3" w:rsidP="00230DB3">
      <w:pPr>
        <w:spacing w:line="259" w:lineRule="auto"/>
        <w:jc w:val="both"/>
        <w:rPr>
          <w:rFonts w:ascii="Calibri" w:eastAsia="Calibri" w:hAnsi="Calibri" w:cs="Times New Roman"/>
          <w:b/>
          <w:bCs/>
          <w:kern w:val="2"/>
          <w:sz w:val="20"/>
          <w:szCs w:val="20"/>
          <w14:ligatures w14:val="standardContextual"/>
        </w:rPr>
      </w:pPr>
      <w:r w:rsidRPr="00230DB3">
        <w:rPr>
          <w:rFonts w:ascii="Calibri" w:eastAsia="Calibri" w:hAnsi="Calibri" w:cs="Times New Roman"/>
          <w:b/>
          <w:bCs/>
          <w:kern w:val="2"/>
          <w:sz w:val="24"/>
          <w:szCs w:val="24"/>
          <w14:ligatures w14:val="standardContextual"/>
        </w:rPr>
        <w:t>BACKGROUND</w:t>
      </w:r>
    </w:p>
    <w:p w14:paraId="6385A639" w14:textId="243C7705"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Since the outbreak of civil war in April 2023, Sudan has faced an escalating humanitarian crisis marked by a significant rise in acute malnutrition, especially among children under five. This crisis has been exacerbated by ongoing conflict, resulting in widespread displacement, disrupted access to essential services, and worsening economic insecurity, which make it increasingly difficult for families to obtain nutritious food and necessary healthcare. The latest global acute malnutrition rate surpassed 30% in North Darfur in three localities, highlighting the serious continuous deterioration in the nutrition situation.</w:t>
      </w:r>
    </w:p>
    <w:p w14:paraId="1946BBD7" w14:textId="77777777" w:rsidR="00230DB3" w:rsidRPr="004C5A8A" w:rsidRDefault="00230DB3" w:rsidP="00230DB3">
      <w:pPr>
        <w:spacing w:line="259" w:lineRule="auto"/>
        <w:jc w:val="both"/>
        <w:rPr>
          <w:rFonts w:ascii="Calibri" w:eastAsia="Calibri" w:hAnsi="Calibri" w:cs="Times New Roman"/>
          <w:kern w:val="2"/>
          <w14:ligatures w14:val="standardContextual"/>
        </w:rPr>
      </w:pPr>
    </w:p>
    <w:p w14:paraId="49A0E67F" w14:textId="7DD78E88"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Through funding from OCHA/SHF, Save the Children</w:t>
      </w:r>
      <w:r w:rsidR="00BB66BE">
        <w:rPr>
          <w:rFonts w:ascii="Calibri" w:eastAsia="Calibri" w:hAnsi="Calibri" w:cs="Times New Roman"/>
          <w:kern w:val="2"/>
          <w14:ligatures w14:val="standardContextual"/>
        </w:rPr>
        <w:t xml:space="preserve"> (Save)</w:t>
      </w:r>
      <w:r w:rsidRPr="004C5A8A">
        <w:rPr>
          <w:rFonts w:ascii="Calibri" w:eastAsia="Calibri" w:hAnsi="Calibri" w:cs="Times New Roman"/>
          <w:kern w:val="2"/>
          <w14:ligatures w14:val="standardContextual"/>
        </w:rPr>
        <w:t xml:space="preserve"> is currently implementing a program called Assida Plus </w:t>
      </w:r>
      <w:r w:rsidR="00BB66BE">
        <w:rPr>
          <w:rFonts w:ascii="Calibri" w:eastAsia="Calibri" w:hAnsi="Calibri" w:cs="Times New Roman"/>
          <w:kern w:val="2"/>
          <w14:ligatures w14:val="standardContextual"/>
        </w:rPr>
        <w:t xml:space="preserve">(Assida +) in </w:t>
      </w:r>
      <w:r w:rsidRPr="004C5A8A">
        <w:rPr>
          <w:rFonts w:ascii="Calibri" w:eastAsia="Calibri" w:hAnsi="Calibri" w:cs="Times New Roman"/>
          <w:kern w:val="2"/>
          <w14:ligatures w14:val="standardContextual"/>
        </w:rPr>
        <w:t xml:space="preserve">Sudan’s North Darfur, Central Darfur, </w:t>
      </w:r>
      <w:r w:rsidR="00273119">
        <w:rPr>
          <w:rFonts w:ascii="Calibri" w:eastAsia="Calibri" w:hAnsi="Calibri" w:cs="Times New Roman"/>
          <w:kern w:val="2"/>
          <w14:ligatures w14:val="standardContextual"/>
        </w:rPr>
        <w:t xml:space="preserve">North Kordofan </w:t>
      </w:r>
      <w:r w:rsidRPr="004C5A8A">
        <w:rPr>
          <w:rFonts w:ascii="Calibri" w:eastAsia="Calibri" w:hAnsi="Calibri" w:cs="Times New Roman"/>
          <w:kern w:val="2"/>
          <w14:ligatures w14:val="standardContextual"/>
        </w:rPr>
        <w:t>and South Kordofan regions</w:t>
      </w:r>
      <w:r w:rsidR="00273119">
        <w:rPr>
          <w:rFonts w:ascii="Calibri" w:eastAsia="Calibri" w:hAnsi="Calibri" w:cs="Times New Roman"/>
          <w:kern w:val="2"/>
          <w14:ligatures w14:val="standardContextual"/>
        </w:rPr>
        <w:t xml:space="preserve"> (including Locked Areas)</w:t>
      </w:r>
      <w:r w:rsidRPr="004C5A8A">
        <w:rPr>
          <w:rFonts w:ascii="Calibri" w:eastAsia="Calibri" w:hAnsi="Calibri" w:cs="Times New Roman"/>
          <w:kern w:val="2"/>
          <w14:ligatures w14:val="standardContextual"/>
        </w:rPr>
        <w:t xml:space="preserve">. The program focuses on famine prevention through a combination of integrated nutrition and food security interventions. These regions are among the most severely affected in the country and without consistent community-based management of acute malnutrition (CMAM) programming. </w:t>
      </w:r>
    </w:p>
    <w:p w14:paraId="3CB7633D" w14:textId="77777777" w:rsidR="00230DB3" w:rsidRPr="004C5A8A" w:rsidRDefault="00230DB3" w:rsidP="00230DB3">
      <w:pPr>
        <w:spacing w:line="259" w:lineRule="auto"/>
        <w:jc w:val="both"/>
        <w:rPr>
          <w:rFonts w:ascii="Calibri" w:eastAsia="Calibri" w:hAnsi="Calibri" w:cs="Times New Roman"/>
          <w:kern w:val="2"/>
          <w14:ligatures w14:val="standardContextual"/>
        </w:rPr>
      </w:pPr>
    </w:p>
    <w:p w14:paraId="6266F17A" w14:textId="5741EB15"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Assida </w:t>
      </w:r>
      <w:r w:rsidR="00BB66BE">
        <w:rPr>
          <w:rFonts w:ascii="Calibri" w:eastAsia="Calibri" w:hAnsi="Calibri" w:cs="Times New Roman"/>
          <w:kern w:val="2"/>
          <w14:ligatures w14:val="standardContextual"/>
        </w:rPr>
        <w:t>+</w:t>
      </w:r>
      <w:r w:rsidRPr="004C5A8A">
        <w:rPr>
          <w:rFonts w:ascii="Calibri" w:eastAsia="Calibri" w:hAnsi="Calibri" w:cs="Times New Roman"/>
          <w:kern w:val="2"/>
          <w14:ligatures w14:val="standardContextual"/>
        </w:rPr>
        <w:t xml:space="preserve"> is comprised of two key interventions:</w:t>
      </w:r>
    </w:p>
    <w:p w14:paraId="224AB8C1" w14:textId="77777777" w:rsidR="00230DB3" w:rsidRPr="004C5A8A" w:rsidRDefault="00230DB3" w:rsidP="00230DB3">
      <w:pPr>
        <w:spacing w:line="259" w:lineRule="auto"/>
        <w:jc w:val="both"/>
        <w:rPr>
          <w:rFonts w:ascii="Calibri" w:eastAsia="Calibri" w:hAnsi="Calibri" w:cs="Times New Roman"/>
          <w:kern w:val="2"/>
          <w14:ligatures w14:val="standardContextual"/>
        </w:rPr>
      </w:pPr>
    </w:p>
    <w:p w14:paraId="279E7904" w14:textId="77777777" w:rsidR="00230DB3" w:rsidRPr="004C5A8A" w:rsidRDefault="00230DB3" w:rsidP="00230DB3">
      <w:pPr>
        <w:numPr>
          <w:ilvl w:val="0"/>
          <w:numId w:val="18"/>
        </w:numPr>
        <w:spacing w:after="160" w:line="259" w:lineRule="auto"/>
        <w:contextualSpacing/>
        <w:jc w:val="both"/>
        <w:rPr>
          <w:rFonts w:ascii="Calibri" w:eastAsia="Calibri" w:hAnsi="Calibri" w:cs="Times New Roman"/>
          <w:b/>
          <w:bCs/>
          <w:kern w:val="2"/>
          <w14:ligatures w14:val="standardContextual"/>
        </w:rPr>
      </w:pPr>
      <w:r w:rsidRPr="004C5A8A">
        <w:rPr>
          <w:rFonts w:ascii="Calibri" w:eastAsia="Calibri" w:hAnsi="Calibri" w:cs="Times New Roman"/>
          <w:b/>
          <w:bCs/>
          <w:kern w:val="2"/>
          <w14:ligatures w14:val="standardContextual"/>
        </w:rPr>
        <w:t>Blanket Supplementary Feeding Plus (BSFP+):</w:t>
      </w:r>
    </w:p>
    <w:p w14:paraId="05954B13" w14:textId="38BED182" w:rsidR="00230DB3" w:rsidRPr="004C5A8A" w:rsidRDefault="00230DB3" w:rsidP="00230DB3">
      <w:pPr>
        <w:spacing w:line="259" w:lineRule="auto"/>
        <w:ind w:left="720"/>
        <w:contextualSpacing/>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This component includes all activities under the SBC+ intervention (as outlined below) and adds a monthly </w:t>
      </w:r>
      <w:r w:rsidR="00A43974">
        <w:rPr>
          <w:rFonts w:ascii="Calibri" w:eastAsia="Calibri" w:hAnsi="Calibri" w:cs="Times New Roman"/>
          <w:kern w:val="2"/>
          <w14:ligatures w14:val="standardContextual"/>
        </w:rPr>
        <w:t xml:space="preserve">supplemental </w:t>
      </w:r>
      <w:r w:rsidRPr="004C5A8A">
        <w:rPr>
          <w:rFonts w:ascii="Calibri" w:eastAsia="Calibri" w:hAnsi="Calibri" w:cs="Times New Roman"/>
          <w:kern w:val="2"/>
          <w14:ligatures w14:val="standardContextual"/>
        </w:rPr>
        <w:t>food ration distribution.</w:t>
      </w:r>
    </w:p>
    <w:p w14:paraId="4B6DC95B" w14:textId="77777777" w:rsidR="00230DB3" w:rsidRPr="004C5A8A" w:rsidRDefault="00230DB3" w:rsidP="00230DB3">
      <w:pPr>
        <w:spacing w:line="259" w:lineRule="auto"/>
        <w:ind w:left="720"/>
        <w:contextualSpacing/>
        <w:jc w:val="both"/>
        <w:rPr>
          <w:rFonts w:ascii="Calibri" w:eastAsia="Calibri" w:hAnsi="Calibri" w:cs="Times New Roman"/>
          <w:kern w:val="2"/>
          <w14:ligatures w14:val="standardContextual"/>
        </w:rPr>
      </w:pPr>
    </w:p>
    <w:p w14:paraId="4DD27D67" w14:textId="77777777" w:rsidR="00230DB3" w:rsidRPr="004C5A8A" w:rsidRDefault="00230DB3" w:rsidP="00230DB3">
      <w:pPr>
        <w:numPr>
          <w:ilvl w:val="0"/>
          <w:numId w:val="18"/>
        </w:numPr>
        <w:spacing w:after="160" w:line="259" w:lineRule="auto"/>
        <w:contextualSpacing/>
        <w:jc w:val="both"/>
        <w:rPr>
          <w:rFonts w:ascii="Calibri" w:eastAsia="Calibri" w:hAnsi="Calibri" w:cs="Times New Roman"/>
          <w:b/>
          <w:bCs/>
          <w:kern w:val="2"/>
          <w14:ligatures w14:val="standardContextual"/>
        </w:rPr>
      </w:pPr>
      <w:r w:rsidRPr="004C5A8A">
        <w:rPr>
          <w:rFonts w:ascii="Calibri" w:eastAsia="Calibri" w:hAnsi="Calibri" w:cs="Times New Roman"/>
          <w:b/>
          <w:bCs/>
          <w:kern w:val="2"/>
          <w14:ligatures w14:val="standardContextual"/>
        </w:rPr>
        <w:t>Social Behavior Change Plus (SBC+):</w:t>
      </w:r>
    </w:p>
    <w:p w14:paraId="1F21ADFD" w14:textId="77777777" w:rsidR="00230DB3" w:rsidRPr="004C5A8A" w:rsidRDefault="00230DB3" w:rsidP="00230DB3">
      <w:pPr>
        <w:spacing w:line="259" w:lineRule="auto"/>
        <w:ind w:left="720"/>
        <w:contextualSpacing/>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The SBC+ intervention integrates a range of activities aimed at improving nutrition, health, and hygiene behaviors:</w:t>
      </w:r>
    </w:p>
    <w:p w14:paraId="6A1C8705" w14:textId="77777777" w:rsidR="00230DB3" w:rsidRPr="004C5A8A" w:rsidRDefault="00230DB3" w:rsidP="00230DB3">
      <w:pPr>
        <w:spacing w:line="259" w:lineRule="auto"/>
        <w:ind w:left="720"/>
        <w:contextualSpacing/>
        <w:jc w:val="both"/>
        <w:rPr>
          <w:rFonts w:ascii="Calibri" w:eastAsia="Calibri" w:hAnsi="Calibri" w:cs="Times New Roman"/>
          <w:kern w:val="2"/>
          <w14:ligatures w14:val="standardContextual"/>
        </w:rPr>
      </w:pPr>
    </w:p>
    <w:p w14:paraId="171D1979" w14:textId="4D684AD1"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Conduction </w:t>
      </w:r>
      <w:r w:rsidRPr="00A537A8">
        <w:rPr>
          <w:rFonts w:ascii="Calibri" w:eastAsia="Calibri" w:hAnsi="Calibri" w:cs="Times New Roman"/>
          <w:kern w:val="2"/>
          <w14:ligatures w14:val="standardContextual"/>
        </w:rPr>
        <w:t>Mass MUAC</w:t>
      </w:r>
      <w:r>
        <w:rPr>
          <w:rFonts w:ascii="Calibri" w:eastAsia="Calibri" w:hAnsi="Calibri" w:cs="Times New Roman"/>
          <w:kern w:val="2"/>
          <w14:ligatures w14:val="standardContextual"/>
        </w:rPr>
        <w:t xml:space="preserve"> and Oedema</w:t>
      </w:r>
      <w:r w:rsidRPr="00A537A8">
        <w:rPr>
          <w:rFonts w:ascii="Calibri" w:eastAsia="Calibri" w:hAnsi="Calibri" w:cs="Times New Roman"/>
          <w:kern w:val="2"/>
          <w14:ligatures w14:val="standardContextual"/>
        </w:rPr>
        <w:t xml:space="preserve"> screening and referral;</w:t>
      </w:r>
    </w:p>
    <w:p w14:paraId="5266FD2A" w14:textId="0254B5FF"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 xml:space="preserve">Screening and referral for </w:t>
      </w:r>
      <w:r w:rsidR="00706D15" w:rsidRPr="00A537A8">
        <w:rPr>
          <w:rFonts w:ascii="Calibri" w:eastAsia="Calibri" w:hAnsi="Calibri" w:cs="Times New Roman"/>
          <w:kern w:val="2"/>
          <w14:ligatures w14:val="standardContextual"/>
        </w:rPr>
        <w:t>pediatric</w:t>
      </w:r>
      <w:r w:rsidRPr="00A537A8">
        <w:rPr>
          <w:rFonts w:ascii="Calibri" w:eastAsia="Calibri" w:hAnsi="Calibri" w:cs="Times New Roman"/>
          <w:kern w:val="2"/>
          <w14:ligatures w14:val="standardContextual"/>
        </w:rPr>
        <w:t xml:space="preserve"> and SRH danger signs;</w:t>
      </w:r>
    </w:p>
    <w:p w14:paraId="540B15AA"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Vitamin A and Deworming preventive dose catch up;</w:t>
      </w:r>
    </w:p>
    <w:p w14:paraId="484AF9B1"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Screening and referral to catch up vaccinations;</w:t>
      </w:r>
    </w:p>
    <w:p w14:paraId="7F59DA75"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Referral for ANC/PNC services for eligible women/infants;</w:t>
      </w:r>
    </w:p>
    <w:p w14:paraId="351EAE92"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Referral to Growth Monitoring Program if not yet enrolled;</w:t>
      </w:r>
    </w:p>
    <w:p w14:paraId="751BD873"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SBCC on Health, WASH and Nutrition (IYCF);</w:t>
      </w:r>
    </w:p>
    <w:p w14:paraId="484BA392"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Family MUAC training and provision of MUAC tape;</w:t>
      </w:r>
    </w:p>
    <w:p w14:paraId="18CEF22E" w14:textId="77777777" w:rsidR="00A537A8" w:rsidRP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Promotion of fuel-efficient stoves to save money and prevent GBV;</w:t>
      </w:r>
    </w:p>
    <w:p w14:paraId="026C4A64" w14:textId="562D95E4" w:rsidR="00A537A8" w:rsidRDefault="00A537A8" w:rsidP="00A537A8">
      <w:pPr>
        <w:numPr>
          <w:ilvl w:val="0"/>
          <w:numId w:val="19"/>
        </w:numPr>
        <w:spacing w:after="160" w:line="259" w:lineRule="auto"/>
        <w:contextualSpacing/>
        <w:jc w:val="both"/>
        <w:rPr>
          <w:rFonts w:ascii="Calibri" w:eastAsia="Calibri" w:hAnsi="Calibri" w:cs="Times New Roman"/>
          <w:kern w:val="2"/>
          <w14:ligatures w14:val="standardContextual"/>
        </w:rPr>
      </w:pPr>
      <w:r w:rsidRPr="00A537A8">
        <w:rPr>
          <w:rFonts w:ascii="Calibri" w:eastAsia="Calibri" w:hAnsi="Calibri" w:cs="Times New Roman"/>
          <w:kern w:val="2"/>
          <w14:ligatures w14:val="standardContextual"/>
        </w:rPr>
        <w:t>Promotion of Tippy Tap home-made handwashing station to improve hygiene.</w:t>
      </w:r>
    </w:p>
    <w:p w14:paraId="686B3CA1" w14:textId="77777777" w:rsidR="00230DB3" w:rsidRPr="004C5A8A" w:rsidRDefault="00230DB3" w:rsidP="00230DB3">
      <w:pPr>
        <w:spacing w:line="259" w:lineRule="auto"/>
        <w:jc w:val="both"/>
        <w:rPr>
          <w:rFonts w:ascii="Calibri" w:eastAsia="Calibri" w:hAnsi="Calibri" w:cs="Times New Roman"/>
          <w:kern w:val="2"/>
          <w14:ligatures w14:val="standardContextual"/>
        </w:rPr>
      </w:pPr>
    </w:p>
    <w:p w14:paraId="7501E1C0" w14:textId="59B7A284" w:rsidR="00230DB3"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The primary goal of Assida </w:t>
      </w:r>
      <w:r w:rsidR="004C5A8A">
        <w:rPr>
          <w:rFonts w:ascii="Calibri" w:eastAsia="Calibri" w:hAnsi="Calibri" w:cs="Times New Roman"/>
          <w:kern w:val="2"/>
          <w14:ligatures w14:val="standardContextual"/>
        </w:rPr>
        <w:t>+</w:t>
      </w:r>
      <w:r w:rsidRPr="004C5A8A">
        <w:rPr>
          <w:rFonts w:ascii="Calibri" w:eastAsia="Calibri" w:hAnsi="Calibri" w:cs="Times New Roman"/>
          <w:kern w:val="2"/>
          <w14:ligatures w14:val="standardContextual"/>
        </w:rPr>
        <w:t xml:space="preserve"> is to prevent malnutrition and, in instances where there are no functioning </w:t>
      </w:r>
      <w:r w:rsidR="004042DE">
        <w:rPr>
          <w:rFonts w:ascii="Calibri" w:eastAsia="Calibri" w:hAnsi="Calibri" w:cs="Times New Roman"/>
          <w:kern w:val="2"/>
          <w14:ligatures w14:val="standardContextual"/>
        </w:rPr>
        <w:t>Targeted Supplementary Feeding Programs (</w:t>
      </w:r>
      <w:r w:rsidR="00F52309">
        <w:rPr>
          <w:rFonts w:ascii="Calibri" w:eastAsia="Calibri" w:hAnsi="Calibri" w:cs="Times New Roman"/>
          <w:kern w:val="2"/>
          <w14:ligatures w14:val="standardContextual"/>
        </w:rPr>
        <w:t>TSFP</w:t>
      </w:r>
      <w:r w:rsidR="004042DE">
        <w:rPr>
          <w:rFonts w:ascii="Calibri" w:eastAsia="Calibri" w:hAnsi="Calibri" w:cs="Times New Roman"/>
          <w:kern w:val="2"/>
          <w14:ligatures w14:val="standardContextual"/>
        </w:rPr>
        <w:t>)</w:t>
      </w:r>
      <w:r w:rsidRPr="004C5A8A">
        <w:rPr>
          <w:rFonts w:ascii="Calibri" w:eastAsia="Calibri" w:hAnsi="Calibri" w:cs="Times New Roman"/>
          <w:kern w:val="2"/>
          <w14:ligatures w14:val="standardContextual"/>
        </w:rPr>
        <w:t xml:space="preserve"> services, prevent further deterioration in nutritional status. The program aims to target </w:t>
      </w:r>
      <w:r w:rsidR="00326E2D">
        <w:rPr>
          <w:rFonts w:ascii="Calibri" w:eastAsia="Calibri" w:hAnsi="Calibri" w:cs="Times New Roman"/>
          <w:kern w:val="2"/>
          <w14:ligatures w14:val="standardContextual"/>
        </w:rPr>
        <w:t>15,61</w:t>
      </w:r>
      <w:r w:rsidR="00ED5E91">
        <w:rPr>
          <w:rFonts w:ascii="Calibri" w:eastAsia="Calibri" w:hAnsi="Calibri" w:cs="Times New Roman"/>
          <w:kern w:val="2"/>
          <w14:ligatures w14:val="standardContextual"/>
        </w:rPr>
        <w:t>8</w:t>
      </w:r>
      <w:r w:rsidRPr="004C5A8A">
        <w:rPr>
          <w:rFonts w:ascii="Calibri" w:eastAsia="Calibri" w:hAnsi="Calibri" w:cs="Times New Roman"/>
          <w:kern w:val="2"/>
          <w14:ligatures w14:val="standardContextual"/>
        </w:rPr>
        <w:t xml:space="preserve"> children under five</w:t>
      </w:r>
      <w:r w:rsidR="00BB66BE">
        <w:rPr>
          <w:rFonts w:ascii="Calibri" w:eastAsia="Calibri" w:hAnsi="Calibri" w:cs="Times New Roman"/>
          <w:kern w:val="2"/>
          <w14:ligatures w14:val="standardContextual"/>
        </w:rPr>
        <w:t xml:space="preserve"> and </w:t>
      </w:r>
      <w:r w:rsidR="00776A1B">
        <w:rPr>
          <w:rFonts w:ascii="Calibri" w:eastAsia="Calibri" w:hAnsi="Calibri" w:cs="Times New Roman"/>
          <w:kern w:val="2"/>
          <w14:ligatures w14:val="standardContextual"/>
        </w:rPr>
        <w:t>2,75</w:t>
      </w:r>
      <w:r w:rsidR="00ED5E91">
        <w:rPr>
          <w:rFonts w:ascii="Calibri" w:eastAsia="Calibri" w:hAnsi="Calibri" w:cs="Times New Roman"/>
          <w:kern w:val="2"/>
          <w14:ligatures w14:val="standardContextual"/>
        </w:rPr>
        <w:t>5</w:t>
      </w:r>
      <w:r w:rsidR="00BB66BE">
        <w:rPr>
          <w:rFonts w:ascii="Calibri" w:eastAsia="Calibri" w:hAnsi="Calibri" w:cs="Times New Roman"/>
          <w:kern w:val="2"/>
          <w14:ligatures w14:val="standardContextual"/>
        </w:rPr>
        <w:t xml:space="preserve"> pregnant and breastfeeding women and girls (PBWG)</w:t>
      </w:r>
      <w:r w:rsidRPr="004C5A8A">
        <w:rPr>
          <w:rFonts w:ascii="Calibri" w:eastAsia="Calibri" w:hAnsi="Calibri" w:cs="Times New Roman"/>
          <w:kern w:val="2"/>
          <w14:ligatures w14:val="standardContextual"/>
        </w:rPr>
        <w:t xml:space="preserve"> in BSFP+ and </w:t>
      </w:r>
      <w:r w:rsidR="00776A1B">
        <w:rPr>
          <w:rFonts w:ascii="Calibri" w:eastAsia="Calibri" w:hAnsi="Calibri" w:cs="Times New Roman"/>
          <w:kern w:val="2"/>
          <w14:ligatures w14:val="standardContextual"/>
        </w:rPr>
        <w:t>42,400</w:t>
      </w:r>
      <w:r w:rsidRPr="004C5A8A">
        <w:rPr>
          <w:rFonts w:ascii="Calibri" w:eastAsia="Calibri" w:hAnsi="Calibri" w:cs="Times New Roman"/>
          <w:kern w:val="2"/>
          <w14:ligatures w14:val="standardContextual"/>
        </w:rPr>
        <w:t xml:space="preserve"> children under five</w:t>
      </w:r>
      <w:r w:rsidR="00BB66BE">
        <w:rPr>
          <w:rFonts w:ascii="Calibri" w:eastAsia="Calibri" w:hAnsi="Calibri" w:cs="Times New Roman"/>
          <w:kern w:val="2"/>
          <w14:ligatures w14:val="standardContextual"/>
        </w:rPr>
        <w:t xml:space="preserve"> </w:t>
      </w:r>
      <w:r w:rsidRPr="004C5A8A">
        <w:rPr>
          <w:rFonts w:ascii="Calibri" w:eastAsia="Calibri" w:hAnsi="Calibri" w:cs="Times New Roman"/>
          <w:kern w:val="2"/>
          <w14:ligatures w14:val="standardContextual"/>
        </w:rPr>
        <w:t>in SBC+</w:t>
      </w:r>
      <w:r w:rsidR="00831935">
        <w:rPr>
          <w:rFonts w:ascii="Calibri" w:eastAsia="Calibri" w:hAnsi="Calibri" w:cs="Times New Roman"/>
          <w:kern w:val="2"/>
          <w14:ligatures w14:val="standardContextual"/>
        </w:rPr>
        <w:t xml:space="preserve"> as follow:</w:t>
      </w:r>
    </w:p>
    <w:p w14:paraId="3BBEA630" w14:textId="77777777" w:rsidR="00831935" w:rsidRDefault="00831935" w:rsidP="00230DB3">
      <w:pPr>
        <w:spacing w:line="259" w:lineRule="auto"/>
        <w:jc w:val="both"/>
        <w:rPr>
          <w:rFonts w:ascii="Calibri" w:eastAsia="Calibri" w:hAnsi="Calibri" w:cs="Times New Roman"/>
          <w:kern w:val="2"/>
          <w14:ligatures w14:val="standardContextual"/>
        </w:rPr>
      </w:pPr>
    </w:p>
    <w:tbl>
      <w:tblPr>
        <w:tblW w:w="6720" w:type="dxa"/>
        <w:tblLook w:val="04A0" w:firstRow="1" w:lastRow="0" w:firstColumn="1" w:lastColumn="0" w:noHBand="0" w:noVBand="1"/>
      </w:tblPr>
      <w:tblGrid>
        <w:gridCol w:w="960"/>
        <w:gridCol w:w="960"/>
        <w:gridCol w:w="960"/>
        <w:gridCol w:w="960"/>
        <w:gridCol w:w="960"/>
        <w:gridCol w:w="960"/>
        <w:gridCol w:w="960"/>
      </w:tblGrid>
      <w:tr w:rsidR="00ED5E91" w:rsidRPr="00ED5E91" w14:paraId="1D64D773" w14:textId="77777777" w:rsidTr="00ED5E91">
        <w:trPr>
          <w:trHeight w:val="3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A815D" w14:textId="7E266680" w:rsidR="00ED5E91" w:rsidRPr="00ED5E91" w:rsidRDefault="00ED5E91" w:rsidP="00ED5E91">
            <w:pPr>
              <w:jc w:val="center"/>
              <w:rPr>
                <w:rFonts w:ascii="Calibri" w:eastAsia="Times New Roman" w:hAnsi="Calibri" w:cs="Calibri"/>
                <w:b/>
                <w:bCs/>
                <w:i/>
                <w:iCs/>
                <w:color w:val="000000"/>
                <w:lang w:val="en-GB" w:eastAsia="en-GB"/>
              </w:rPr>
            </w:pPr>
            <w:r w:rsidRPr="00ED5E91">
              <w:rPr>
                <w:rFonts w:ascii="Calibri" w:eastAsia="Times New Roman" w:hAnsi="Calibri" w:cs="Calibri"/>
                <w:b/>
                <w:bCs/>
                <w:color w:val="00B050"/>
                <w:lang w:val="en-GB" w:eastAsia="en-GB"/>
              </w:rPr>
              <w:t> </w:t>
            </w:r>
            <w:r w:rsidRPr="00ED5E91">
              <w:rPr>
                <w:rFonts w:ascii="Calibri" w:eastAsia="Times New Roman" w:hAnsi="Calibri" w:cs="Calibri"/>
                <w:b/>
                <w:bCs/>
                <w:i/>
                <w:iCs/>
                <w:color w:val="00B050"/>
                <w:lang w:val="en-GB" w:eastAsia="en-GB"/>
              </w:rPr>
              <w:t>BSFP+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E1AB45"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SK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07451C8"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NK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7225B9"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1DE94D"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CD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8BE033"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24EB54"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Total</w:t>
            </w:r>
          </w:p>
        </w:tc>
      </w:tr>
      <w:tr w:rsidR="00ED5E91" w:rsidRPr="00ED5E91" w14:paraId="5C39E6D2" w14:textId="77777777" w:rsidTr="00ED5E91">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A19C3"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U5</w:t>
            </w:r>
          </w:p>
        </w:tc>
        <w:tc>
          <w:tcPr>
            <w:tcW w:w="960" w:type="dxa"/>
            <w:tcBorders>
              <w:top w:val="nil"/>
              <w:left w:val="nil"/>
              <w:bottom w:val="single" w:sz="4" w:space="0" w:color="auto"/>
              <w:right w:val="single" w:sz="4" w:space="0" w:color="auto"/>
            </w:tcBorders>
            <w:shd w:val="clear" w:color="auto" w:fill="auto"/>
            <w:noWrap/>
            <w:vAlign w:val="center"/>
            <w:hideMark/>
          </w:tcPr>
          <w:p w14:paraId="58AB3683"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1856</w:t>
            </w:r>
          </w:p>
        </w:tc>
        <w:tc>
          <w:tcPr>
            <w:tcW w:w="960" w:type="dxa"/>
            <w:tcBorders>
              <w:top w:val="nil"/>
              <w:left w:val="nil"/>
              <w:bottom w:val="single" w:sz="4" w:space="0" w:color="auto"/>
              <w:right w:val="single" w:sz="4" w:space="0" w:color="auto"/>
            </w:tcBorders>
            <w:shd w:val="clear" w:color="auto" w:fill="auto"/>
            <w:noWrap/>
            <w:vAlign w:val="center"/>
            <w:hideMark/>
          </w:tcPr>
          <w:p w14:paraId="3B573647"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3798</w:t>
            </w:r>
          </w:p>
        </w:tc>
        <w:tc>
          <w:tcPr>
            <w:tcW w:w="960" w:type="dxa"/>
            <w:tcBorders>
              <w:top w:val="nil"/>
              <w:left w:val="nil"/>
              <w:bottom w:val="single" w:sz="4" w:space="0" w:color="auto"/>
              <w:right w:val="single" w:sz="4" w:space="0" w:color="auto"/>
            </w:tcBorders>
            <w:shd w:val="clear" w:color="auto" w:fill="auto"/>
            <w:noWrap/>
            <w:vAlign w:val="center"/>
            <w:hideMark/>
          </w:tcPr>
          <w:p w14:paraId="1BCA10D8"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3000</w:t>
            </w:r>
          </w:p>
        </w:tc>
        <w:tc>
          <w:tcPr>
            <w:tcW w:w="960" w:type="dxa"/>
            <w:tcBorders>
              <w:top w:val="nil"/>
              <w:left w:val="nil"/>
              <w:bottom w:val="single" w:sz="4" w:space="0" w:color="auto"/>
              <w:right w:val="single" w:sz="4" w:space="0" w:color="auto"/>
            </w:tcBorders>
            <w:shd w:val="clear" w:color="auto" w:fill="auto"/>
            <w:noWrap/>
            <w:vAlign w:val="center"/>
            <w:hideMark/>
          </w:tcPr>
          <w:p w14:paraId="31F4FA26"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4442</w:t>
            </w:r>
          </w:p>
        </w:tc>
        <w:tc>
          <w:tcPr>
            <w:tcW w:w="960" w:type="dxa"/>
            <w:tcBorders>
              <w:top w:val="nil"/>
              <w:left w:val="nil"/>
              <w:bottom w:val="single" w:sz="4" w:space="0" w:color="auto"/>
              <w:right w:val="single" w:sz="4" w:space="0" w:color="auto"/>
            </w:tcBorders>
            <w:shd w:val="clear" w:color="auto" w:fill="auto"/>
            <w:noWrap/>
            <w:vAlign w:val="center"/>
            <w:hideMark/>
          </w:tcPr>
          <w:p w14:paraId="1E2D48D1"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2522</w:t>
            </w:r>
          </w:p>
        </w:tc>
        <w:tc>
          <w:tcPr>
            <w:tcW w:w="960" w:type="dxa"/>
            <w:tcBorders>
              <w:top w:val="nil"/>
              <w:left w:val="nil"/>
              <w:bottom w:val="single" w:sz="4" w:space="0" w:color="auto"/>
              <w:right w:val="single" w:sz="4" w:space="0" w:color="auto"/>
            </w:tcBorders>
            <w:shd w:val="clear" w:color="auto" w:fill="auto"/>
            <w:noWrap/>
            <w:vAlign w:val="center"/>
            <w:hideMark/>
          </w:tcPr>
          <w:p w14:paraId="4A4F3891"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15618</w:t>
            </w:r>
          </w:p>
        </w:tc>
      </w:tr>
      <w:tr w:rsidR="00ED5E91" w:rsidRPr="00ED5E91" w14:paraId="24E47E97" w14:textId="77777777" w:rsidTr="00ED5E91">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8DF74"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PBWG</w:t>
            </w:r>
          </w:p>
        </w:tc>
        <w:tc>
          <w:tcPr>
            <w:tcW w:w="960" w:type="dxa"/>
            <w:tcBorders>
              <w:top w:val="nil"/>
              <w:left w:val="nil"/>
              <w:bottom w:val="single" w:sz="4" w:space="0" w:color="auto"/>
              <w:right w:val="single" w:sz="4" w:space="0" w:color="auto"/>
            </w:tcBorders>
            <w:shd w:val="clear" w:color="auto" w:fill="auto"/>
            <w:noWrap/>
            <w:vAlign w:val="center"/>
            <w:hideMark/>
          </w:tcPr>
          <w:p w14:paraId="508144D3"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327</w:t>
            </w:r>
          </w:p>
        </w:tc>
        <w:tc>
          <w:tcPr>
            <w:tcW w:w="960" w:type="dxa"/>
            <w:tcBorders>
              <w:top w:val="nil"/>
              <w:left w:val="nil"/>
              <w:bottom w:val="single" w:sz="4" w:space="0" w:color="auto"/>
              <w:right w:val="single" w:sz="4" w:space="0" w:color="auto"/>
            </w:tcBorders>
            <w:shd w:val="clear" w:color="auto" w:fill="auto"/>
            <w:noWrap/>
            <w:vAlign w:val="center"/>
            <w:hideMark/>
          </w:tcPr>
          <w:p w14:paraId="0A3A2AC6"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670</w:t>
            </w:r>
          </w:p>
        </w:tc>
        <w:tc>
          <w:tcPr>
            <w:tcW w:w="960" w:type="dxa"/>
            <w:tcBorders>
              <w:top w:val="nil"/>
              <w:left w:val="nil"/>
              <w:bottom w:val="single" w:sz="4" w:space="0" w:color="auto"/>
              <w:right w:val="single" w:sz="4" w:space="0" w:color="auto"/>
            </w:tcBorders>
            <w:shd w:val="clear" w:color="auto" w:fill="auto"/>
            <w:noWrap/>
            <w:vAlign w:val="center"/>
            <w:hideMark/>
          </w:tcPr>
          <w:p w14:paraId="7487926B"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529</w:t>
            </w:r>
          </w:p>
        </w:tc>
        <w:tc>
          <w:tcPr>
            <w:tcW w:w="960" w:type="dxa"/>
            <w:tcBorders>
              <w:top w:val="nil"/>
              <w:left w:val="nil"/>
              <w:bottom w:val="single" w:sz="4" w:space="0" w:color="auto"/>
              <w:right w:val="single" w:sz="4" w:space="0" w:color="auto"/>
            </w:tcBorders>
            <w:shd w:val="clear" w:color="auto" w:fill="auto"/>
            <w:noWrap/>
            <w:vAlign w:val="center"/>
            <w:hideMark/>
          </w:tcPr>
          <w:p w14:paraId="1008FE52"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784</w:t>
            </w:r>
          </w:p>
        </w:tc>
        <w:tc>
          <w:tcPr>
            <w:tcW w:w="960" w:type="dxa"/>
            <w:tcBorders>
              <w:top w:val="nil"/>
              <w:left w:val="nil"/>
              <w:bottom w:val="single" w:sz="4" w:space="0" w:color="auto"/>
              <w:right w:val="single" w:sz="4" w:space="0" w:color="auto"/>
            </w:tcBorders>
            <w:shd w:val="clear" w:color="auto" w:fill="auto"/>
            <w:noWrap/>
            <w:vAlign w:val="center"/>
            <w:hideMark/>
          </w:tcPr>
          <w:p w14:paraId="4411558C" w14:textId="77777777" w:rsidR="00ED5E91" w:rsidRPr="00ED5E91" w:rsidRDefault="00ED5E91" w:rsidP="00ED5E91">
            <w:pPr>
              <w:jc w:val="center"/>
              <w:rPr>
                <w:rFonts w:ascii="Calibri" w:eastAsia="Times New Roman" w:hAnsi="Calibri" w:cs="Calibri"/>
                <w:color w:val="000000"/>
                <w:lang w:val="en-GB" w:eastAsia="en-GB"/>
              </w:rPr>
            </w:pPr>
            <w:r w:rsidRPr="00ED5E91">
              <w:rPr>
                <w:rFonts w:ascii="Calibri" w:eastAsia="Times New Roman" w:hAnsi="Calibri" w:cs="Calibri"/>
                <w:color w:val="000000"/>
                <w:lang w:val="en-GB" w:eastAsia="en-GB"/>
              </w:rPr>
              <w:t>445</w:t>
            </w:r>
          </w:p>
        </w:tc>
        <w:tc>
          <w:tcPr>
            <w:tcW w:w="960" w:type="dxa"/>
            <w:tcBorders>
              <w:top w:val="nil"/>
              <w:left w:val="nil"/>
              <w:bottom w:val="single" w:sz="4" w:space="0" w:color="auto"/>
              <w:right w:val="single" w:sz="4" w:space="0" w:color="auto"/>
            </w:tcBorders>
            <w:shd w:val="clear" w:color="auto" w:fill="auto"/>
            <w:noWrap/>
            <w:vAlign w:val="center"/>
            <w:hideMark/>
          </w:tcPr>
          <w:p w14:paraId="680BB9D1"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2755</w:t>
            </w:r>
          </w:p>
        </w:tc>
      </w:tr>
      <w:tr w:rsidR="00ED5E91" w:rsidRPr="00ED5E91" w14:paraId="5C488621" w14:textId="77777777" w:rsidTr="00ED5E91">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D91D67"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6049DB3F"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2183</w:t>
            </w:r>
          </w:p>
        </w:tc>
        <w:tc>
          <w:tcPr>
            <w:tcW w:w="960" w:type="dxa"/>
            <w:tcBorders>
              <w:top w:val="nil"/>
              <w:left w:val="nil"/>
              <w:bottom w:val="single" w:sz="4" w:space="0" w:color="auto"/>
              <w:right w:val="single" w:sz="4" w:space="0" w:color="auto"/>
            </w:tcBorders>
            <w:shd w:val="clear" w:color="auto" w:fill="auto"/>
            <w:noWrap/>
            <w:vAlign w:val="center"/>
            <w:hideMark/>
          </w:tcPr>
          <w:p w14:paraId="0C6CF035"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4468</w:t>
            </w:r>
          </w:p>
        </w:tc>
        <w:tc>
          <w:tcPr>
            <w:tcW w:w="960" w:type="dxa"/>
            <w:tcBorders>
              <w:top w:val="nil"/>
              <w:left w:val="nil"/>
              <w:bottom w:val="single" w:sz="4" w:space="0" w:color="auto"/>
              <w:right w:val="single" w:sz="4" w:space="0" w:color="auto"/>
            </w:tcBorders>
            <w:shd w:val="clear" w:color="auto" w:fill="auto"/>
            <w:noWrap/>
            <w:vAlign w:val="center"/>
            <w:hideMark/>
          </w:tcPr>
          <w:p w14:paraId="4A47DF72"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3529</w:t>
            </w:r>
          </w:p>
        </w:tc>
        <w:tc>
          <w:tcPr>
            <w:tcW w:w="960" w:type="dxa"/>
            <w:tcBorders>
              <w:top w:val="nil"/>
              <w:left w:val="nil"/>
              <w:bottom w:val="single" w:sz="4" w:space="0" w:color="auto"/>
              <w:right w:val="single" w:sz="4" w:space="0" w:color="auto"/>
            </w:tcBorders>
            <w:shd w:val="clear" w:color="auto" w:fill="auto"/>
            <w:noWrap/>
            <w:vAlign w:val="center"/>
            <w:hideMark/>
          </w:tcPr>
          <w:p w14:paraId="4253E91D"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5226</w:t>
            </w:r>
          </w:p>
        </w:tc>
        <w:tc>
          <w:tcPr>
            <w:tcW w:w="960" w:type="dxa"/>
            <w:tcBorders>
              <w:top w:val="nil"/>
              <w:left w:val="nil"/>
              <w:bottom w:val="single" w:sz="4" w:space="0" w:color="auto"/>
              <w:right w:val="single" w:sz="4" w:space="0" w:color="auto"/>
            </w:tcBorders>
            <w:shd w:val="clear" w:color="auto" w:fill="auto"/>
            <w:noWrap/>
            <w:vAlign w:val="center"/>
            <w:hideMark/>
          </w:tcPr>
          <w:p w14:paraId="2822C911"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2967</w:t>
            </w:r>
          </w:p>
        </w:tc>
        <w:tc>
          <w:tcPr>
            <w:tcW w:w="960" w:type="dxa"/>
            <w:tcBorders>
              <w:top w:val="nil"/>
              <w:left w:val="nil"/>
              <w:bottom w:val="single" w:sz="4" w:space="0" w:color="auto"/>
              <w:right w:val="single" w:sz="4" w:space="0" w:color="auto"/>
            </w:tcBorders>
            <w:shd w:val="clear" w:color="auto" w:fill="auto"/>
            <w:noWrap/>
            <w:vAlign w:val="center"/>
            <w:hideMark/>
          </w:tcPr>
          <w:p w14:paraId="5988483F" w14:textId="77777777" w:rsidR="00ED5E91" w:rsidRPr="00ED5E91" w:rsidRDefault="00ED5E91" w:rsidP="00ED5E91">
            <w:pPr>
              <w:jc w:val="center"/>
              <w:rPr>
                <w:rFonts w:ascii="Calibri" w:eastAsia="Times New Roman" w:hAnsi="Calibri" w:cs="Calibri"/>
                <w:b/>
                <w:bCs/>
                <w:color w:val="000000"/>
                <w:lang w:val="en-GB" w:eastAsia="en-GB"/>
              </w:rPr>
            </w:pPr>
            <w:r w:rsidRPr="00ED5E91">
              <w:rPr>
                <w:rFonts w:ascii="Calibri" w:eastAsia="Times New Roman" w:hAnsi="Calibri" w:cs="Calibri"/>
                <w:b/>
                <w:bCs/>
                <w:color w:val="000000"/>
                <w:lang w:val="en-GB" w:eastAsia="en-GB"/>
              </w:rPr>
              <w:t>18373</w:t>
            </w:r>
          </w:p>
        </w:tc>
      </w:tr>
    </w:tbl>
    <w:p w14:paraId="159B89F5" w14:textId="77777777" w:rsidR="00831935" w:rsidRPr="004C5A8A" w:rsidRDefault="00831935" w:rsidP="00230DB3">
      <w:pPr>
        <w:spacing w:line="259" w:lineRule="auto"/>
        <w:jc w:val="both"/>
        <w:rPr>
          <w:rFonts w:ascii="Calibri" w:eastAsia="Calibri" w:hAnsi="Calibri" w:cs="Times New Roman"/>
          <w:kern w:val="2"/>
          <w14:ligatures w14:val="standardContextual"/>
        </w:rPr>
      </w:pPr>
    </w:p>
    <w:tbl>
      <w:tblPr>
        <w:tblW w:w="6720" w:type="dxa"/>
        <w:tblLook w:val="04A0" w:firstRow="1" w:lastRow="0" w:firstColumn="1" w:lastColumn="0" w:noHBand="0" w:noVBand="1"/>
      </w:tblPr>
      <w:tblGrid>
        <w:gridCol w:w="960"/>
        <w:gridCol w:w="960"/>
        <w:gridCol w:w="960"/>
        <w:gridCol w:w="960"/>
        <w:gridCol w:w="960"/>
        <w:gridCol w:w="960"/>
        <w:gridCol w:w="960"/>
      </w:tblGrid>
      <w:tr w:rsidR="007B44BE" w:rsidRPr="007B44BE" w14:paraId="5AD650F5" w14:textId="77777777" w:rsidTr="007B44BE">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68BC" w14:textId="1A7E5760"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 </w:t>
            </w:r>
            <w:r w:rsidRPr="00ED5E91">
              <w:rPr>
                <w:rFonts w:ascii="Calibri" w:eastAsia="Times New Roman" w:hAnsi="Calibri" w:cs="Calibri"/>
                <w:b/>
                <w:bCs/>
                <w:color w:val="00B050"/>
                <w:lang w:val="en-GB" w:eastAsia="en-GB"/>
              </w:rPr>
              <w:t> </w:t>
            </w:r>
            <w:r>
              <w:rPr>
                <w:rFonts w:ascii="Calibri" w:eastAsia="Times New Roman" w:hAnsi="Calibri" w:cs="Calibri"/>
                <w:b/>
                <w:bCs/>
                <w:i/>
                <w:iCs/>
                <w:color w:val="00B050"/>
                <w:lang w:val="en-GB" w:eastAsia="en-GB"/>
              </w:rPr>
              <w:t>SBC</w:t>
            </w:r>
            <w:r w:rsidRPr="00ED5E91">
              <w:rPr>
                <w:rFonts w:ascii="Calibri" w:eastAsia="Times New Roman" w:hAnsi="Calibri" w:cs="Calibri"/>
                <w:b/>
                <w:bCs/>
                <w:i/>
                <w:iCs/>
                <w:color w:val="00B050"/>
                <w:lang w:val="en-GB"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17E8F6"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SK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50F817"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NK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74A5236"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40C2E1"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CD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80DC60"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E930FEA"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Total</w:t>
            </w:r>
          </w:p>
        </w:tc>
      </w:tr>
      <w:tr w:rsidR="007B44BE" w:rsidRPr="007B44BE" w14:paraId="3F77BF94" w14:textId="77777777" w:rsidTr="007B44BE">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ECB5BF"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U5</w:t>
            </w:r>
          </w:p>
        </w:tc>
        <w:tc>
          <w:tcPr>
            <w:tcW w:w="960" w:type="dxa"/>
            <w:tcBorders>
              <w:top w:val="nil"/>
              <w:left w:val="nil"/>
              <w:bottom w:val="single" w:sz="4" w:space="0" w:color="auto"/>
              <w:right w:val="single" w:sz="4" w:space="0" w:color="auto"/>
            </w:tcBorders>
            <w:shd w:val="clear" w:color="auto" w:fill="auto"/>
            <w:noWrap/>
            <w:vAlign w:val="center"/>
            <w:hideMark/>
          </w:tcPr>
          <w:p w14:paraId="16054C10" w14:textId="77777777" w:rsidR="007B44BE" w:rsidRPr="007B44BE" w:rsidRDefault="007B44BE" w:rsidP="007B44BE">
            <w:pPr>
              <w:jc w:val="center"/>
              <w:rPr>
                <w:rFonts w:ascii="Calibri" w:eastAsia="Times New Roman" w:hAnsi="Calibri" w:cs="Calibri"/>
                <w:color w:val="000000"/>
                <w:lang w:val="en-GB" w:eastAsia="en-GB"/>
              </w:rPr>
            </w:pPr>
            <w:r w:rsidRPr="007B44BE">
              <w:rPr>
                <w:rFonts w:ascii="Calibri" w:eastAsia="Times New Roman" w:hAnsi="Calibri" w:cs="Calibri"/>
                <w:color w:val="000000"/>
                <w:lang w:val="en-GB" w:eastAsia="en-GB"/>
              </w:rPr>
              <w:t>4800</w:t>
            </w:r>
          </w:p>
        </w:tc>
        <w:tc>
          <w:tcPr>
            <w:tcW w:w="960" w:type="dxa"/>
            <w:tcBorders>
              <w:top w:val="nil"/>
              <w:left w:val="nil"/>
              <w:bottom w:val="single" w:sz="4" w:space="0" w:color="auto"/>
              <w:right w:val="single" w:sz="4" w:space="0" w:color="auto"/>
            </w:tcBorders>
            <w:shd w:val="clear" w:color="auto" w:fill="auto"/>
            <w:noWrap/>
            <w:vAlign w:val="center"/>
            <w:hideMark/>
          </w:tcPr>
          <w:p w14:paraId="6443B609" w14:textId="77777777" w:rsidR="007B44BE" w:rsidRPr="007B44BE" w:rsidRDefault="007B44BE" w:rsidP="007B44BE">
            <w:pPr>
              <w:jc w:val="center"/>
              <w:rPr>
                <w:rFonts w:ascii="Calibri" w:eastAsia="Times New Roman" w:hAnsi="Calibri" w:cs="Calibri"/>
                <w:color w:val="000000"/>
                <w:lang w:val="en-GB" w:eastAsia="en-GB"/>
              </w:rPr>
            </w:pPr>
            <w:r w:rsidRPr="007B44BE">
              <w:rPr>
                <w:rFonts w:ascii="Calibri" w:eastAsia="Times New Roman" w:hAnsi="Calibri" w:cs="Calibri"/>
                <w:color w:val="000000"/>
                <w:lang w:val="en-GB" w:eastAsia="en-GB"/>
              </w:rPr>
              <w:t>5600</w:t>
            </w:r>
          </w:p>
        </w:tc>
        <w:tc>
          <w:tcPr>
            <w:tcW w:w="960" w:type="dxa"/>
            <w:tcBorders>
              <w:top w:val="nil"/>
              <w:left w:val="nil"/>
              <w:bottom w:val="single" w:sz="4" w:space="0" w:color="auto"/>
              <w:right w:val="single" w:sz="4" w:space="0" w:color="auto"/>
            </w:tcBorders>
            <w:shd w:val="clear" w:color="auto" w:fill="auto"/>
            <w:noWrap/>
            <w:vAlign w:val="center"/>
            <w:hideMark/>
          </w:tcPr>
          <w:p w14:paraId="14AB6844" w14:textId="77777777" w:rsidR="007B44BE" w:rsidRPr="007B44BE" w:rsidRDefault="007B44BE" w:rsidP="007B44BE">
            <w:pPr>
              <w:jc w:val="center"/>
              <w:rPr>
                <w:rFonts w:ascii="Calibri" w:eastAsia="Times New Roman" w:hAnsi="Calibri" w:cs="Calibri"/>
                <w:color w:val="000000"/>
                <w:lang w:val="en-GB" w:eastAsia="en-GB"/>
              </w:rPr>
            </w:pPr>
            <w:r w:rsidRPr="007B44BE">
              <w:rPr>
                <w:rFonts w:ascii="Calibri" w:eastAsia="Times New Roman" w:hAnsi="Calibri" w:cs="Calibri"/>
                <w:color w:val="000000"/>
                <w:lang w:val="en-GB" w:eastAsia="en-GB"/>
              </w:rPr>
              <w:t>4800</w:t>
            </w:r>
          </w:p>
        </w:tc>
        <w:tc>
          <w:tcPr>
            <w:tcW w:w="960" w:type="dxa"/>
            <w:tcBorders>
              <w:top w:val="nil"/>
              <w:left w:val="nil"/>
              <w:bottom w:val="single" w:sz="4" w:space="0" w:color="auto"/>
              <w:right w:val="single" w:sz="4" w:space="0" w:color="auto"/>
            </w:tcBorders>
            <w:shd w:val="clear" w:color="auto" w:fill="auto"/>
            <w:noWrap/>
            <w:vAlign w:val="center"/>
            <w:hideMark/>
          </w:tcPr>
          <w:p w14:paraId="0ECBA8E3" w14:textId="77777777" w:rsidR="007B44BE" w:rsidRPr="007B44BE" w:rsidRDefault="007B44BE" w:rsidP="007B44BE">
            <w:pPr>
              <w:jc w:val="center"/>
              <w:rPr>
                <w:rFonts w:ascii="Calibri" w:eastAsia="Times New Roman" w:hAnsi="Calibri" w:cs="Calibri"/>
                <w:color w:val="000000"/>
                <w:lang w:val="en-GB" w:eastAsia="en-GB"/>
              </w:rPr>
            </w:pPr>
            <w:r w:rsidRPr="007B44BE">
              <w:rPr>
                <w:rFonts w:ascii="Calibri" w:eastAsia="Times New Roman" w:hAnsi="Calibri" w:cs="Calibri"/>
                <w:color w:val="000000"/>
                <w:lang w:val="en-GB" w:eastAsia="en-GB"/>
              </w:rPr>
              <w:t>8000</w:t>
            </w:r>
          </w:p>
        </w:tc>
        <w:tc>
          <w:tcPr>
            <w:tcW w:w="960" w:type="dxa"/>
            <w:tcBorders>
              <w:top w:val="nil"/>
              <w:left w:val="nil"/>
              <w:bottom w:val="single" w:sz="4" w:space="0" w:color="auto"/>
              <w:right w:val="single" w:sz="4" w:space="0" w:color="auto"/>
            </w:tcBorders>
            <w:shd w:val="clear" w:color="auto" w:fill="auto"/>
            <w:noWrap/>
            <w:vAlign w:val="center"/>
            <w:hideMark/>
          </w:tcPr>
          <w:p w14:paraId="361AB813" w14:textId="77777777" w:rsidR="007B44BE" w:rsidRPr="007B44BE" w:rsidRDefault="007B44BE" w:rsidP="007B44BE">
            <w:pPr>
              <w:jc w:val="center"/>
              <w:rPr>
                <w:rFonts w:ascii="Calibri" w:eastAsia="Times New Roman" w:hAnsi="Calibri" w:cs="Calibri"/>
                <w:color w:val="000000"/>
                <w:lang w:val="en-GB" w:eastAsia="en-GB"/>
              </w:rPr>
            </w:pPr>
            <w:r w:rsidRPr="007B44BE">
              <w:rPr>
                <w:rFonts w:ascii="Calibri" w:eastAsia="Times New Roman" w:hAnsi="Calibri" w:cs="Calibri"/>
                <w:color w:val="000000"/>
                <w:lang w:val="en-GB" w:eastAsia="en-GB"/>
              </w:rPr>
              <w:t>19200</w:t>
            </w:r>
          </w:p>
        </w:tc>
        <w:tc>
          <w:tcPr>
            <w:tcW w:w="960" w:type="dxa"/>
            <w:tcBorders>
              <w:top w:val="nil"/>
              <w:left w:val="nil"/>
              <w:bottom w:val="single" w:sz="4" w:space="0" w:color="auto"/>
              <w:right w:val="single" w:sz="4" w:space="0" w:color="auto"/>
            </w:tcBorders>
            <w:shd w:val="clear" w:color="auto" w:fill="auto"/>
            <w:noWrap/>
            <w:vAlign w:val="center"/>
            <w:hideMark/>
          </w:tcPr>
          <w:p w14:paraId="3A147FCD" w14:textId="77777777" w:rsidR="007B44BE" w:rsidRPr="007B44BE" w:rsidRDefault="007B44BE" w:rsidP="007B44BE">
            <w:pPr>
              <w:jc w:val="center"/>
              <w:rPr>
                <w:rFonts w:ascii="Calibri" w:eastAsia="Times New Roman" w:hAnsi="Calibri" w:cs="Calibri"/>
                <w:b/>
                <w:bCs/>
                <w:color w:val="000000"/>
                <w:lang w:val="en-GB" w:eastAsia="en-GB"/>
              </w:rPr>
            </w:pPr>
            <w:r w:rsidRPr="007B44BE">
              <w:rPr>
                <w:rFonts w:ascii="Calibri" w:eastAsia="Times New Roman" w:hAnsi="Calibri" w:cs="Calibri"/>
                <w:b/>
                <w:bCs/>
                <w:color w:val="000000"/>
                <w:lang w:val="en-GB" w:eastAsia="en-GB"/>
              </w:rPr>
              <w:t>42400</w:t>
            </w:r>
          </w:p>
        </w:tc>
      </w:tr>
    </w:tbl>
    <w:p w14:paraId="643E66DA" w14:textId="77777777" w:rsidR="00230DB3" w:rsidRDefault="00230DB3" w:rsidP="00230DB3">
      <w:pPr>
        <w:spacing w:line="259" w:lineRule="auto"/>
        <w:jc w:val="both"/>
        <w:rPr>
          <w:rFonts w:ascii="Calibri" w:eastAsia="Calibri" w:hAnsi="Calibri" w:cs="Times New Roman"/>
          <w:kern w:val="2"/>
          <w14:ligatures w14:val="standardContextual"/>
        </w:rPr>
      </w:pPr>
    </w:p>
    <w:p w14:paraId="42A20F81" w14:textId="7FA9CE6F" w:rsidR="0031382A" w:rsidRDefault="0031382A" w:rsidP="00230DB3">
      <w:pPr>
        <w:spacing w:line="259" w:lineRule="auto"/>
        <w:jc w:val="both"/>
        <w:rPr>
          <w:rFonts w:ascii="Calibri" w:eastAsia="Calibri" w:hAnsi="Calibri" w:cs="Times New Roman"/>
          <w:i/>
          <w:iCs/>
          <w:kern w:val="2"/>
          <w14:ligatures w14:val="standardContextual"/>
        </w:rPr>
      </w:pPr>
      <w:r w:rsidRPr="00EE2A7B">
        <w:rPr>
          <w:rFonts w:ascii="Calibri" w:eastAsia="Calibri" w:hAnsi="Calibri" w:cs="Times New Roman"/>
          <w:b/>
          <w:bCs/>
          <w:i/>
          <w:iCs/>
          <w:kern w:val="2"/>
          <w14:ligatures w14:val="standardContextual"/>
        </w:rPr>
        <w:t>Note</w:t>
      </w:r>
      <w:r w:rsidRPr="00EE2A7B">
        <w:rPr>
          <w:rFonts w:ascii="Calibri" w:eastAsia="Calibri" w:hAnsi="Calibri" w:cs="Times New Roman"/>
          <w:i/>
          <w:iCs/>
          <w:kern w:val="2"/>
          <w14:ligatures w14:val="standardContextual"/>
        </w:rPr>
        <w:t>: these are initial estimations, the reality might have been different</w:t>
      </w:r>
      <w:r w:rsidR="00EE2A7B" w:rsidRPr="00EE2A7B">
        <w:rPr>
          <w:rFonts w:ascii="Calibri" w:eastAsia="Calibri" w:hAnsi="Calibri" w:cs="Times New Roman"/>
          <w:i/>
          <w:iCs/>
          <w:kern w:val="2"/>
          <w14:ligatures w14:val="standardContextual"/>
        </w:rPr>
        <w:t>.</w:t>
      </w:r>
      <w:r w:rsidR="004B3037">
        <w:rPr>
          <w:rFonts w:ascii="Calibri" w:eastAsia="Calibri" w:hAnsi="Calibri" w:cs="Times New Roman"/>
          <w:i/>
          <w:iCs/>
          <w:kern w:val="2"/>
          <w14:ligatures w14:val="standardContextual"/>
        </w:rPr>
        <w:t xml:space="preserve"> Not all above children received the 4-5 months supplementation, however we can estimate 70% of them did.</w:t>
      </w:r>
    </w:p>
    <w:p w14:paraId="23FB6BD3" w14:textId="77777777" w:rsidR="00474CFB" w:rsidRPr="00EE2A7B" w:rsidRDefault="00474CFB" w:rsidP="00230DB3">
      <w:pPr>
        <w:spacing w:line="259" w:lineRule="auto"/>
        <w:jc w:val="both"/>
        <w:rPr>
          <w:rFonts w:ascii="Calibri" w:eastAsia="Calibri" w:hAnsi="Calibri" w:cs="Times New Roman"/>
          <w:i/>
          <w:iCs/>
          <w:kern w:val="2"/>
          <w14:ligatures w14:val="standardContextual"/>
        </w:rPr>
      </w:pPr>
    </w:p>
    <w:p w14:paraId="48FCACCF" w14:textId="0871D9A6"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The program is funded for a total of </w:t>
      </w:r>
      <w:r w:rsidR="00474CFB">
        <w:rPr>
          <w:rFonts w:ascii="Calibri" w:eastAsia="Calibri" w:hAnsi="Calibri" w:cs="Times New Roman"/>
          <w:kern w:val="2"/>
          <w14:ligatures w14:val="standardContextual"/>
        </w:rPr>
        <w:t>six</w:t>
      </w:r>
      <w:r w:rsidRPr="004C5A8A">
        <w:rPr>
          <w:rFonts w:ascii="Calibri" w:eastAsia="Calibri" w:hAnsi="Calibri" w:cs="Times New Roman"/>
          <w:kern w:val="2"/>
          <w14:ligatures w14:val="standardContextual"/>
        </w:rPr>
        <w:t xml:space="preserve"> months</w:t>
      </w:r>
      <w:r w:rsidR="00474CFB">
        <w:rPr>
          <w:rFonts w:ascii="Calibri" w:eastAsia="Calibri" w:hAnsi="Calibri" w:cs="Times New Roman"/>
          <w:kern w:val="2"/>
          <w14:ligatures w14:val="standardContextual"/>
        </w:rPr>
        <w:t xml:space="preserve">, of which considering the first month of planning and </w:t>
      </w:r>
      <w:r w:rsidR="006A4E83">
        <w:rPr>
          <w:rFonts w:ascii="Calibri" w:eastAsia="Calibri" w:hAnsi="Calibri" w:cs="Times New Roman"/>
          <w:kern w:val="2"/>
          <w14:ligatures w14:val="standardContextual"/>
        </w:rPr>
        <w:t>setting up the program, five remaining months have been considered for the program implementation</w:t>
      </w:r>
      <w:r w:rsidRPr="004C5A8A">
        <w:rPr>
          <w:rFonts w:ascii="Calibri" w:eastAsia="Calibri" w:hAnsi="Calibri" w:cs="Times New Roman"/>
          <w:kern w:val="2"/>
          <w14:ligatures w14:val="standardContextual"/>
        </w:rPr>
        <w:t>. However, challenges during the startup phase resulted in delays, leading to a staggered rollout across the regions. Program</w:t>
      </w:r>
      <w:r w:rsidR="00D4110D">
        <w:rPr>
          <w:rFonts w:ascii="Calibri" w:eastAsia="Calibri" w:hAnsi="Calibri" w:cs="Times New Roman"/>
          <w:kern w:val="2"/>
          <w14:ligatures w14:val="standardContextual"/>
        </w:rPr>
        <w:t xml:space="preserve"> implementation</w:t>
      </w:r>
      <w:r w:rsidRPr="004C5A8A">
        <w:rPr>
          <w:rFonts w:ascii="Calibri" w:eastAsia="Calibri" w:hAnsi="Calibri" w:cs="Times New Roman"/>
          <w:kern w:val="2"/>
          <w14:ligatures w14:val="standardContextual"/>
        </w:rPr>
        <w:t xml:space="preserve"> began in some areas in </w:t>
      </w:r>
      <w:r w:rsidR="006A4E83">
        <w:rPr>
          <w:rFonts w:ascii="Calibri" w:eastAsia="Calibri" w:hAnsi="Calibri" w:cs="Times New Roman"/>
          <w:kern w:val="2"/>
          <w14:ligatures w14:val="standardContextual"/>
        </w:rPr>
        <w:t>August</w:t>
      </w:r>
      <w:r w:rsidRPr="004C5A8A">
        <w:rPr>
          <w:rFonts w:ascii="Calibri" w:eastAsia="Calibri" w:hAnsi="Calibri" w:cs="Times New Roman"/>
          <w:kern w:val="2"/>
          <w14:ligatures w14:val="standardContextual"/>
        </w:rPr>
        <w:t xml:space="preserve"> 2024</w:t>
      </w:r>
      <w:r w:rsidR="006A4E83">
        <w:rPr>
          <w:rFonts w:ascii="Calibri" w:eastAsia="Calibri" w:hAnsi="Calibri" w:cs="Times New Roman"/>
          <w:kern w:val="2"/>
          <w14:ligatures w14:val="standardContextual"/>
        </w:rPr>
        <w:t xml:space="preserve"> (NK)</w:t>
      </w:r>
      <w:r w:rsidRPr="004C5A8A">
        <w:rPr>
          <w:rFonts w:ascii="Calibri" w:eastAsia="Calibri" w:hAnsi="Calibri" w:cs="Times New Roman"/>
          <w:kern w:val="2"/>
          <w14:ligatures w14:val="standardContextual"/>
        </w:rPr>
        <w:t xml:space="preserve">, while others started in </w:t>
      </w:r>
      <w:r w:rsidR="006A4E83">
        <w:rPr>
          <w:rFonts w:ascii="Calibri" w:eastAsia="Calibri" w:hAnsi="Calibri" w:cs="Times New Roman"/>
          <w:kern w:val="2"/>
          <w14:ligatures w14:val="standardContextual"/>
        </w:rPr>
        <w:t>September</w:t>
      </w:r>
      <w:r w:rsidRPr="004C5A8A">
        <w:rPr>
          <w:rFonts w:ascii="Calibri" w:eastAsia="Calibri" w:hAnsi="Calibri" w:cs="Times New Roman"/>
          <w:kern w:val="2"/>
          <w14:ligatures w14:val="standardContextual"/>
        </w:rPr>
        <w:t xml:space="preserve"> 2024</w:t>
      </w:r>
      <w:r w:rsidR="006A4E83">
        <w:rPr>
          <w:rFonts w:ascii="Calibri" w:eastAsia="Calibri" w:hAnsi="Calibri" w:cs="Times New Roman"/>
          <w:kern w:val="2"/>
          <w14:ligatures w14:val="standardContextual"/>
        </w:rPr>
        <w:t xml:space="preserve"> </w:t>
      </w:r>
      <w:r w:rsidR="00D77091">
        <w:rPr>
          <w:rFonts w:ascii="Calibri" w:eastAsia="Calibri" w:hAnsi="Calibri" w:cs="Times New Roman"/>
          <w:kern w:val="2"/>
          <w14:ligatures w14:val="standardContextual"/>
        </w:rPr>
        <w:t>(CD</w:t>
      </w:r>
      <w:r w:rsidR="00D4110D">
        <w:rPr>
          <w:rFonts w:ascii="Calibri" w:eastAsia="Calibri" w:hAnsi="Calibri" w:cs="Times New Roman"/>
          <w:kern w:val="2"/>
          <w14:ligatures w14:val="standardContextual"/>
        </w:rPr>
        <w:t xml:space="preserve"> and</w:t>
      </w:r>
      <w:r w:rsidR="00D77091">
        <w:rPr>
          <w:rFonts w:ascii="Calibri" w:eastAsia="Calibri" w:hAnsi="Calibri" w:cs="Times New Roman"/>
          <w:kern w:val="2"/>
          <w14:ligatures w14:val="standardContextual"/>
        </w:rPr>
        <w:t xml:space="preserve"> SK) and in October 2024 (ND and LA)</w:t>
      </w:r>
      <w:r w:rsidRPr="004C5A8A">
        <w:rPr>
          <w:rFonts w:ascii="Calibri" w:eastAsia="Calibri" w:hAnsi="Calibri" w:cs="Times New Roman"/>
          <w:kern w:val="2"/>
          <w14:ligatures w14:val="standardContextual"/>
        </w:rPr>
        <w:t xml:space="preserve">. Despite delays, implementation is expected to conclude </w:t>
      </w:r>
      <w:r w:rsidR="00352FD2">
        <w:rPr>
          <w:rFonts w:ascii="Calibri" w:eastAsia="Calibri" w:hAnsi="Calibri" w:cs="Times New Roman"/>
          <w:kern w:val="2"/>
          <w14:ligatures w14:val="standardContextual"/>
        </w:rPr>
        <w:t>in</w:t>
      </w:r>
      <w:r w:rsidRPr="004C5A8A">
        <w:rPr>
          <w:rFonts w:ascii="Calibri" w:eastAsia="Calibri" w:hAnsi="Calibri" w:cs="Times New Roman"/>
          <w:kern w:val="2"/>
          <w14:ligatures w14:val="standardContextual"/>
        </w:rPr>
        <w:t xml:space="preserve"> </w:t>
      </w:r>
      <w:r w:rsidR="003E2841">
        <w:rPr>
          <w:rFonts w:ascii="Calibri" w:eastAsia="Calibri" w:hAnsi="Calibri" w:cs="Times New Roman"/>
          <w:kern w:val="2"/>
          <w14:ligatures w14:val="standardContextual"/>
        </w:rPr>
        <w:t xml:space="preserve">December 2024 </w:t>
      </w:r>
      <w:r w:rsidR="0088322A">
        <w:rPr>
          <w:rFonts w:ascii="Calibri" w:eastAsia="Calibri" w:hAnsi="Calibri" w:cs="Times New Roman"/>
          <w:kern w:val="2"/>
          <w14:ligatures w14:val="standardContextual"/>
        </w:rPr>
        <w:t xml:space="preserve">for </w:t>
      </w:r>
      <w:r w:rsidR="003E2841">
        <w:rPr>
          <w:rFonts w:ascii="Calibri" w:eastAsia="Calibri" w:hAnsi="Calibri" w:cs="Times New Roman"/>
          <w:kern w:val="2"/>
          <w14:ligatures w14:val="standardContextual"/>
        </w:rPr>
        <w:t>CD</w:t>
      </w:r>
      <w:r w:rsidR="00352FD2">
        <w:rPr>
          <w:rFonts w:ascii="Calibri" w:eastAsia="Calibri" w:hAnsi="Calibri" w:cs="Times New Roman"/>
          <w:kern w:val="2"/>
          <w14:ligatures w14:val="standardContextual"/>
        </w:rPr>
        <w:t>, in January</w:t>
      </w:r>
      <w:r w:rsidR="003E2841">
        <w:rPr>
          <w:rFonts w:ascii="Calibri" w:eastAsia="Calibri" w:hAnsi="Calibri" w:cs="Times New Roman"/>
          <w:kern w:val="2"/>
          <w14:ligatures w14:val="standardContextual"/>
        </w:rPr>
        <w:t xml:space="preserve"> </w:t>
      </w:r>
      <w:r w:rsidRPr="004C5A8A">
        <w:rPr>
          <w:rFonts w:ascii="Calibri" w:eastAsia="Calibri" w:hAnsi="Calibri" w:cs="Times New Roman"/>
          <w:kern w:val="2"/>
          <w14:ligatures w14:val="standardContextual"/>
        </w:rPr>
        <w:t xml:space="preserve">2025 </w:t>
      </w:r>
      <w:r w:rsidR="0088322A">
        <w:rPr>
          <w:rFonts w:ascii="Calibri" w:eastAsia="Calibri" w:hAnsi="Calibri" w:cs="Times New Roman"/>
          <w:kern w:val="2"/>
          <w14:ligatures w14:val="standardContextual"/>
        </w:rPr>
        <w:t xml:space="preserve">for </w:t>
      </w:r>
      <w:r w:rsidR="00352FD2">
        <w:rPr>
          <w:rFonts w:ascii="Calibri" w:eastAsia="Calibri" w:hAnsi="Calibri" w:cs="Times New Roman"/>
          <w:kern w:val="2"/>
          <w14:ligatures w14:val="standardContextual"/>
        </w:rPr>
        <w:t>SK</w:t>
      </w:r>
      <w:r w:rsidR="0088322A">
        <w:rPr>
          <w:rFonts w:ascii="Calibri" w:eastAsia="Calibri" w:hAnsi="Calibri" w:cs="Times New Roman"/>
          <w:kern w:val="2"/>
          <w14:ligatures w14:val="standardContextual"/>
        </w:rPr>
        <w:t xml:space="preserve">, in February 2025 for </w:t>
      </w:r>
      <w:r w:rsidR="00392050">
        <w:rPr>
          <w:rFonts w:ascii="Calibri" w:eastAsia="Calibri" w:hAnsi="Calibri" w:cs="Times New Roman"/>
          <w:kern w:val="2"/>
          <w14:ligatures w14:val="standardContextual"/>
        </w:rPr>
        <w:t>NK and in March 2025 for LA and ND</w:t>
      </w:r>
      <w:r w:rsidR="0088322A">
        <w:rPr>
          <w:rFonts w:ascii="Calibri" w:eastAsia="Calibri" w:hAnsi="Calibri" w:cs="Times New Roman"/>
          <w:kern w:val="2"/>
          <w14:ligatures w14:val="standardContextual"/>
        </w:rPr>
        <w:t xml:space="preserve"> (</w:t>
      </w:r>
      <w:r w:rsidRPr="004C5A8A">
        <w:rPr>
          <w:rFonts w:ascii="Calibri" w:eastAsia="Calibri" w:hAnsi="Calibri" w:cs="Times New Roman"/>
          <w:kern w:val="2"/>
          <w14:ligatures w14:val="standardContextual"/>
        </w:rPr>
        <w:t xml:space="preserve">with all areas receiving </w:t>
      </w:r>
      <w:r w:rsidR="00392050">
        <w:rPr>
          <w:rFonts w:ascii="Calibri" w:eastAsia="Calibri" w:hAnsi="Calibri" w:cs="Times New Roman"/>
          <w:kern w:val="2"/>
          <w14:ligatures w14:val="standardContextual"/>
        </w:rPr>
        <w:t xml:space="preserve">four to </w:t>
      </w:r>
      <w:r w:rsidR="00BB66BE">
        <w:rPr>
          <w:rFonts w:ascii="Calibri" w:eastAsia="Calibri" w:hAnsi="Calibri" w:cs="Times New Roman"/>
          <w:kern w:val="2"/>
          <w14:ligatures w14:val="standardContextual"/>
        </w:rPr>
        <w:t>five</w:t>
      </w:r>
      <w:r w:rsidRPr="004C5A8A">
        <w:rPr>
          <w:rFonts w:ascii="Calibri" w:eastAsia="Calibri" w:hAnsi="Calibri" w:cs="Times New Roman"/>
          <w:kern w:val="2"/>
          <w14:ligatures w14:val="standardContextual"/>
        </w:rPr>
        <w:t xml:space="preserve"> months of programming.</w:t>
      </w:r>
    </w:p>
    <w:p w14:paraId="207E6575" w14:textId="77777777" w:rsidR="00230DB3" w:rsidRPr="004C5A8A" w:rsidRDefault="00230DB3" w:rsidP="00230DB3">
      <w:pPr>
        <w:spacing w:line="259" w:lineRule="auto"/>
        <w:jc w:val="both"/>
        <w:rPr>
          <w:rFonts w:ascii="Calibri" w:eastAsia="Calibri" w:hAnsi="Calibri" w:cs="Times New Roman"/>
          <w:kern w:val="2"/>
          <w14:ligatures w14:val="standardContextual"/>
        </w:rPr>
      </w:pPr>
    </w:p>
    <w:p w14:paraId="7925C849" w14:textId="5B0206CF" w:rsidR="000A67D6"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Within the BSFP+ program, each month</w:t>
      </w:r>
      <w:r w:rsidR="009500CE">
        <w:rPr>
          <w:rFonts w:ascii="Calibri" w:eastAsia="Calibri" w:hAnsi="Calibri" w:cs="Times New Roman"/>
          <w:kern w:val="2"/>
          <w14:ligatures w14:val="standardContextual"/>
        </w:rPr>
        <w:t xml:space="preserve"> (calculated as 4 weeks = 28 days)</w:t>
      </w:r>
      <w:r w:rsidRPr="004C5A8A">
        <w:rPr>
          <w:rFonts w:ascii="Calibri" w:eastAsia="Calibri" w:hAnsi="Calibri" w:cs="Times New Roman"/>
          <w:kern w:val="2"/>
          <w14:ligatures w14:val="standardContextual"/>
        </w:rPr>
        <w:t xml:space="preserve">, caregivers will receive a food </w:t>
      </w:r>
      <w:r w:rsidR="009A1731">
        <w:rPr>
          <w:rFonts w:ascii="Calibri" w:eastAsia="Calibri" w:hAnsi="Calibri" w:cs="Times New Roman"/>
          <w:kern w:val="2"/>
          <w14:ligatures w14:val="standardContextual"/>
        </w:rPr>
        <w:t>ration</w:t>
      </w:r>
      <w:r w:rsidRPr="004C5A8A">
        <w:rPr>
          <w:rFonts w:ascii="Calibri" w:eastAsia="Calibri" w:hAnsi="Calibri" w:cs="Times New Roman"/>
          <w:kern w:val="2"/>
          <w14:ligatures w14:val="standardContextual"/>
        </w:rPr>
        <w:t xml:space="preserve"> designed to supplement their child’s diet, containing ingredients which are intended to be prepared as a porridge for the child</w:t>
      </w:r>
      <w:r w:rsidR="000A67D6">
        <w:rPr>
          <w:rFonts w:ascii="Calibri" w:eastAsia="Calibri" w:hAnsi="Calibri" w:cs="Times New Roman"/>
          <w:kern w:val="2"/>
          <w14:ligatures w14:val="standardContextual"/>
        </w:rPr>
        <w:t>, as per below:</w:t>
      </w:r>
    </w:p>
    <w:p w14:paraId="59A0FFFA" w14:textId="55B1EC8D" w:rsidR="000A67D6" w:rsidRDefault="009500CE" w:rsidP="000A67D6">
      <w:pPr>
        <w:pStyle w:val="ListParagraph"/>
        <w:numPr>
          <w:ilvl w:val="0"/>
          <w:numId w:val="21"/>
        </w:num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3 kg of Sorghum</w:t>
      </w:r>
    </w:p>
    <w:p w14:paraId="2AE96BE2" w14:textId="43503D7B" w:rsidR="009500CE" w:rsidRDefault="009500CE" w:rsidP="000A67D6">
      <w:pPr>
        <w:pStyle w:val="ListParagraph"/>
        <w:numPr>
          <w:ilvl w:val="0"/>
          <w:numId w:val="21"/>
        </w:num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750 gr of unshelled groundnuts</w:t>
      </w:r>
    </w:p>
    <w:p w14:paraId="07964E82" w14:textId="4F9220C1" w:rsidR="009500CE" w:rsidRDefault="009500CE" w:rsidP="000A67D6">
      <w:pPr>
        <w:pStyle w:val="ListParagraph"/>
        <w:numPr>
          <w:ilvl w:val="0"/>
          <w:numId w:val="21"/>
        </w:num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750 gr of sugar</w:t>
      </w:r>
    </w:p>
    <w:p w14:paraId="48FEF594" w14:textId="70617D50" w:rsidR="009500CE" w:rsidRDefault="009500CE" w:rsidP="000A67D6">
      <w:pPr>
        <w:pStyle w:val="ListParagraph"/>
        <w:numPr>
          <w:ilvl w:val="0"/>
          <w:numId w:val="21"/>
        </w:num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700 ml of oil (preferably fortified)</w:t>
      </w:r>
    </w:p>
    <w:p w14:paraId="5AE3B3F8" w14:textId="52445017" w:rsidR="009500CE" w:rsidRDefault="009500CE" w:rsidP="000A67D6">
      <w:pPr>
        <w:pStyle w:val="ListParagraph"/>
        <w:numPr>
          <w:ilvl w:val="0"/>
          <w:numId w:val="21"/>
        </w:num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30 gr of </w:t>
      </w:r>
      <w:r w:rsidR="00082A67">
        <w:rPr>
          <w:rFonts w:ascii="Calibri" w:eastAsia="Calibri" w:hAnsi="Calibri" w:cs="Times New Roman"/>
          <w:kern w:val="2"/>
          <w14:ligatures w14:val="standardContextual"/>
        </w:rPr>
        <w:t>iodized salt</w:t>
      </w:r>
    </w:p>
    <w:p w14:paraId="6E920DAB" w14:textId="77777777" w:rsidR="00082A67" w:rsidRDefault="00082A67" w:rsidP="00082A67">
      <w:pPr>
        <w:spacing w:line="259" w:lineRule="auto"/>
        <w:jc w:val="both"/>
        <w:rPr>
          <w:rFonts w:ascii="Calibri" w:eastAsia="Calibri" w:hAnsi="Calibri" w:cs="Times New Roman"/>
          <w:kern w:val="2"/>
          <w14:ligatures w14:val="standardContextual"/>
        </w:rPr>
      </w:pPr>
    </w:p>
    <w:p w14:paraId="343635F9" w14:textId="242F5AA2" w:rsidR="00082A67" w:rsidRDefault="00082A67" w:rsidP="00082A67">
      <w:p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The nutritional value of the ration, calculated in NutVal</w:t>
      </w:r>
      <w:r w:rsidR="006032C1">
        <w:rPr>
          <w:rFonts w:ascii="Calibri" w:eastAsia="Calibri" w:hAnsi="Calibri" w:cs="Times New Roman"/>
          <w:kern w:val="2"/>
          <w14:ligatures w14:val="standardContextual"/>
        </w:rPr>
        <w:t xml:space="preserve"> 4.1 Version</w:t>
      </w:r>
      <w:r w:rsidR="00E972CA">
        <w:rPr>
          <w:rFonts w:ascii="Calibri" w:eastAsia="Calibri" w:hAnsi="Calibri" w:cs="Times New Roman"/>
          <w:kern w:val="2"/>
          <w14:ligatures w14:val="standardContextual"/>
        </w:rPr>
        <w:t xml:space="preserve">, and here below the </w:t>
      </w:r>
      <w:r w:rsidR="00F35CFD">
        <w:rPr>
          <w:rFonts w:ascii="Calibri" w:eastAsia="Calibri" w:hAnsi="Calibri" w:cs="Times New Roman"/>
          <w:kern w:val="2"/>
          <w14:ligatures w14:val="standardContextual"/>
        </w:rPr>
        <w:t>micro and macronutrient contents of the daily ration (the above divided by 28 days):</w:t>
      </w:r>
    </w:p>
    <w:p w14:paraId="627CF93F" w14:textId="77777777" w:rsidR="00F35CFD" w:rsidRDefault="00F35CFD" w:rsidP="00082A67">
      <w:pPr>
        <w:spacing w:line="259" w:lineRule="auto"/>
        <w:jc w:val="both"/>
        <w:rPr>
          <w:rFonts w:ascii="Calibri" w:eastAsia="Calibri" w:hAnsi="Calibri" w:cs="Times New Roman"/>
          <w:kern w:val="2"/>
          <w14:ligatures w14:val="standardContextual"/>
        </w:rPr>
      </w:pPr>
    </w:p>
    <w:p w14:paraId="711700F7" w14:textId="6CF85F72" w:rsidR="00BF5B7A" w:rsidRDefault="00D95965" w:rsidP="00082A67">
      <w:pPr>
        <w:spacing w:line="259" w:lineRule="auto"/>
        <w:jc w:val="both"/>
        <w:rPr>
          <w:rFonts w:ascii="Calibri" w:eastAsia="Calibri" w:hAnsi="Calibri" w:cs="Times New Roman"/>
          <w:kern w:val="2"/>
          <w14:ligatures w14:val="standardContextual"/>
        </w:rPr>
      </w:pPr>
      <w:r w:rsidRPr="00D95965">
        <w:rPr>
          <w:noProof/>
        </w:rPr>
        <w:drawing>
          <wp:inline distT="0" distB="0" distL="0" distR="0" wp14:anchorId="17FFEDF9" wp14:editId="6A42F97A">
            <wp:extent cx="5943600" cy="982345"/>
            <wp:effectExtent l="0" t="0" r="0" b="8255"/>
            <wp:docPr id="1742238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82345"/>
                    </a:xfrm>
                    <a:prstGeom prst="rect">
                      <a:avLst/>
                    </a:prstGeom>
                    <a:noFill/>
                    <a:ln>
                      <a:noFill/>
                    </a:ln>
                  </pic:spPr>
                </pic:pic>
              </a:graphicData>
            </a:graphic>
          </wp:inline>
        </w:drawing>
      </w:r>
    </w:p>
    <w:p w14:paraId="2F0332A2" w14:textId="77777777" w:rsidR="00BF5B7A" w:rsidRDefault="00BF5B7A" w:rsidP="00082A67">
      <w:pPr>
        <w:spacing w:line="259" w:lineRule="auto"/>
        <w:jc w:val="both"/>
        <w:rPr>
          <w:rFonts w:ascii="Calibri" w:eastAsia="Calibri" w:hAnsi="Calibri" w:cs="Times New Roman"/>
          <w:kern w:val="2"/>
          <w14:ligatures w14:val="standardContextual"/>
        </w:rPr>
      </w:pPr>
    </w:p>
    <w:p w14:paraId="30A606C6" w14:textId="77777777" w:rsidR="00BF5B7A" w:rsidRPr="00082A67" w:rsidRDefault="00BF5B7A" w:rsidP="00082A67">
      <w:pPr>
        <w:spacing w:line="259" w:lineRule="auto"/>
        <w:jc w:val="both"/>
        <w:rPr>
          <w:rFonts w:ascii="Calibri" w:eastAsia="Calibri" w:hAnsi="Calibri" w:cs="Times New Roman"/>
          <w:kern w:val="2"/>
          <w14:ligatures w14:val="standardContextual"/>
        </w:rPr>
      </w:pPr>
    </w:p>
    <w:p w14:paraId="2C06EE54" w14:textId="275163E2"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Monthly distributions will </w:t>
      </w:r>
      <w:r w:rsidR="00917DF5">
        <w:rPr>
          <w:rFonts w:ascii="Calibri" w:eastAsia="Calibri" w:hAnsi="Calibri" w:cs="Times New Roman"/>
          <w:kern w:val="2"/>
          <w14:ligatures w14:val="standardContextual"/>
        </w:rPr>
        <w:t xml:space="preserve">be done during the </w:t>
      </w:r>
      <w:r w:rsidR="00DF715D">
        <w:rPr>
          <w:rFonts w:ascii="Calibri" w:eastAsia="Calibri" w:hAnsi="Calibri" w:cs="Times New Roman"/>
          <w:kern w:val="2"/>
          <w14:ligatures w14:val="standardContextual"/>
        </w:rPr>
        <w:t xml:space="preserve">follow up session which </w:t>
      </w:r>
      <w:r w:rsidRPr="004C5A8A">
        <w:rPr>
          <w:rFonts w:ascii="Calibri" w:eastAsia="Calibri" w:hAnsi="Calibri" w:cs="Times New Roman"/>
          <w:kern w:val="2"/>
          <w14:ligatures w14:val="standardContextual"/>
        </w:rPr>
        <w:t xml:space="preserve">include </w:t>
      </w:r>
      <w:r w:rsidR="00DF715D">
        <w:rPr>
          <w:rFonts w:ascii="Calibri" w:eastAsia="Calibri" w:hAnsi="Calibri" w:cs="Times New Roman"/>
          <w:kern w:val="2"/>
          <w14:ligatures w14:val="standardContextual"/>
        </w:rPr>
        <w:t xml:space="preserve">a participative </w:t>
      </w:r>
      <w:r w:rsidRPr="004C5A8A">
        <w:rPr>
          <w:rFonts w:ascii="Calibri" w:eastAsia="Calibri" w:hAnsi="Calibri" w:cs="Times New Roman"/>
          <w:kern w:val="2"/>
          <w14:ligatures w14:val="standardContextual"/>
        </w:rPr>
        <w:t xml:space="preserve">cooking demonstration to guide caregivers on how to properly prepare </w:t>
      </w:r>
      <w:r w:rsidR="00DF715D">
        <w:rPr>
          <w:rFonts w:ascii="Calibri" w:eastAsia="Calibri" w:hAnsi="Calibri" w:cs="Times New Roman"/>
          <w:kern w:val="2"/>
          <w14:ligatures w14:val="standardContextual"/>
        </w:rPr>
        <w:t xml:space="preserve">and store </w:t>
      </w:r>
      <w:r w:rsidRPr="004C5A8A">
        <w:rPr>
          <w:rFonts w:ascii="Calibri" w:eastAsia="Calibri" w:hAnsi="Calibri" w:cs="Times New Roman"/>
          <w:kern w:val="2"/>
          <w14:ligatures w14:val="standardContextual"/>
        </w:rPr>
        <w:t>the porridge</w:t>
      </w:r>
      <w:r w:rsidR="005900A4">
        <w:rPr>
          <w:rFonts w:ascii="Calibri" w:eastAsia="Calibri" w:hAnsi="Calibri" w:cs="Times New Roman"/>
          <w:kern w:val="2"/>
          <w14:ligatures w14:val="standardContextual"/>
        </w:rPr>
        <w:t>, in addition to nutrition messages on how to enrich the recipe</w:t>
      </w:r>
      <w:r w:rsidR="004B5D41">
        <w:rPr>
          <w:rFonts w:ascii="Calibri" w:eastAsia="Calibri" w:hAnsi="Calibri" w:cs="Times New Roman"/>
          <w:kern w:val="2"/>
          <w14:ligatures w14:val="standardContextual"/>
        </w:rPr>
        <w:t xml:space="preserve"> with other nutritious foods</w:t>
      </w:r>
      <w:r w:rsidRPr="004C5A8A">
        <w:rPr>
          <w:rFonts w:ascii="Calibri" w:eastAsia="Calibri" w:hAnsi="Calibri" w:cs="Times New Roman"/>
          <w:kern w:val="2"/>
          <w14:ligatures w14:val="standardContextual"/>
        </w:rPr>
        <w:t xml:space="preserve">. </w:t>
      </w:r>
      <w:r w:rsidR="00BB66BE">
        <w:rPr>
          <w:rFonts w:ascii="Calibri" w:eastAsia="Calibri" w:hAnsi="Calibri" w:cs="Times New Roman"/>
          <w:kern w:val="2"/>
          <w14:ligatures w14:val="standardContextual"/>
        </w:rPr>
        <w:t xml:space="preserve">PBWG participants will receive </w:t>
      </w:r>
      <w:r w:rsidR="00A27B0C">
        <w:rPr>
          <w:rFonts w:ascii="Calibri" w:eastAsia="Calibri" w:hAnsi="Calibri" w:cs="Times New Roman"/>
          <w:kern w:val="2"/>
          <w14:ligatures w14:val="standardContextual"/>
        </w:rPr>
        <w:t>the same</w:t>
      </w:r>
      <w:r w:rsidR="00BB66BE">
        <w:rPr>
          <w:rFonts w:ascii="Calibri" w:eastAsia="Calibri" w:hAnsi="Calibri" w:cs="Times New Roman"/>
          <w:kern w:val="2"/>
          <w14:ligatures w14:val="standardContextual"/>
        </w:rPr>
        <w:t xml:space="preserve"> food basket to support their dietary supplementation.</w:t>
      </w:r>
    </w:p>
    <w:p w14:paraId="20F1E888" w14:textId="77777777" w:rsidR="00230DB3" w:rsidRPr="004C5A8A" w:rsidRDefault="00230DB3" w:rsidP="00230DB3">
      <w:pPr>
        <w:spacing w:line="259" w:lineRule="auto"/>
        <w:rPr>
          <w:rFonts w:ascii="Calibri" w:eastAsia="Calibri" w:hAnsi="Calibri" w:cs="Times New Roman"/>
          <w:kern w:val="2"/>
          <w14:ligatures w14:val="standardContextual"/>
        </w:rPr>
      </w:pPr>
    </w:p>
    <w:p w14:paraId="7B725EFA" w14:textId="08F5A663" w:rsidR="00230DB3" w:rsidRPr="004C5A8A" w:rsidRDefault="00A71B68" w:rsidP="00230DB3">
      <w:p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SCI is</w:t>
      </w:r>
      <w:r w:rsidR="00230DB3" w:rsidRPr="004C5A8A">
        <w:rPr>
          <w:rFonts w:ascii="Calibri" w:eastAsia="Calibri" w:hAnsi="Calibri" w:cs="Times New Roman"/>
          <w:kern w:val="2"/>
          <w14:ligatures w14:val="standardContextual"/>
        </w:rPr>
        <w:t xml:space="preserve"> aiming to use the program as an opportunity to conduct a secondary analysis of </w:t>
      </w:r>
      <w:r w:rsidR="00BB66BE">
        <w:rPr>
          <w:rFonts w:ascii="Calibri" w:eastAsia="Calibri" w:hAnsi="Calibri" w:cs="Times New Roman"/>
          <w:kern w:val="2"/>
          <w14:ligatures w14:val="standardContextual"/>
        </w:rPr>
        <w:t xml:space="preserve">the </w:t>
      </w:r>
      <w:r w:rsidR="00230DB3" w:rsidRPr="004C5A8A">
        <w:rPr>
          <w:rFonts w:ascii="Calibri" w:eastAsia="Calibri" w:hAnsi="Calibri" w:cs="Times New Roman"/>
          <w:kern w:val="2"/>
          <w14:ligatures w14:val="standardContextual"/>
        </w:rPr>
        <w:t>program</w:t>
      </w:r>
      <w:r w:rsidR="00BB66BE">
        <w:rPr>
          <w:rFonts w:ascii="Calibri" w:eastAsia="Calibri" w:hAnsi="Calibri" w:cs="Times New Roman"/>
          <w:kern w:val="2"/>
          <w14:ligatures w14:val="standardContextual"/>
        </w:rPr>
        <w:t xml:space="preserve"> data</w:t>
      </w:r>
      <w:r w:rsidR="00230DB3" w:rsidRPr="004C5A8A">
        <w:rPr>
          <w:rFonts w:ascii="Calibri" w:eastAsia="Calibri" w:hAnsi="Calibri" w:cs="Times New Roman"/>
          <w:kern w:val="2"/>
          <w14:ligatures w14:val="standardContextual"/>
        </w:rPr>
        <w:t xml:space="preserve"> to</w:t>
      </w:r>
      <w:r w:rsidR="00F11C36">
        <w:rPr>
          <w:rFonts w:ascii="Calibri" w:eastAsia="Calibri" w:hAnsi="Calibri" w:cs="Times New Roman"/>
          <w:kern w:val="2"/>
          <w14:ligatures w14:val="standardContextual"/>
        </w:rPr>
        <w:t xml:space="preserve"> (i) </w:t>
      </w:r>
      <w:r w:rsidR="00BB66BE">
        <w:rPr>
          <w:rFonts w:ascii="Calibri" w:eastAsia="Calibri" w:hAnsi="Calibri" w:cs="Times New Roman"/>
          <w:kern w:val="2"/>
          <w14:ligatures w14:val="standardContextual"/>
        </w:rPr>
        <w:t>evaluate its effectiveness in preventing acute malnutrition</w:t>
      </w:r>
      <w:r w:rsidR="00F11C36">
        <w:rPr>
          <w:rFonts w:ascii="Calibri" w:eastAsia="Calibri" w:hAnsi="Calibri" w:cs="Times New Roman"/>
          <w:kern w:val="2"/>
          <w14:ligatures w14:val="standardContextual"/>
        </w:rPr>
        <w:t>,</w:t>
      </w:r>
      <w:r w:rsidR="00BB66BE">
        <w:rPr>
          <w:rFonts w:ascii="Calibri" w:eastAsia="Calibri" w:hAnsi="Calibri" w:cs="Times New Roman"/>
          <w:kern w:val="2"/>
          <w14:ligatures w14:val="standardContextual"/>
        </w:rPr>
        <w:t xml:space="preserve"> and </w:t>
      </w:r>
      <w:r w:rsidR="00F11C36">
        <w:rPr>
          <w:rFonts w:ascii="Calibri" w:eastAsia="Calibri" w:hAnsi="Calibri" w:cs="Times New Roman"/>
          <w:kern w:val="2"/>
          <w14:ligatures w14:val="standardContextual"/>
        </w:rPr>
        <w:t xml:space="preserve">(ii) </w:t>
      </w:r>
      <w:r w:rsidR="00BB66BE">
        <w:rPr>
          <w:rFonts w:ascii="Calibri" w:eastAsia="Calibri" w:hAnsi="Calibri" w:cs="Times New Roman"/>
          <w:kern w:val="2"/>
          <w14:ligatures w14:val="standardContextual"/>
        </w:rPr>
        <w:t>assessing</w:t>
      </w:r>
      <w:r w:rsidR="00230DB3" w:rsidRPr="004C5A8A">
        <w:rPr>
          <w:rFonts w:ascii="Calibri" w:eastAsia="Calibri" w:hAnsi="Calibri" w:cs="Times New Roman"/>
          <w:kern w:val="2"/>
          <w14:ligatures w14:val="standardContextual"/>
        </w:rPr>
        <w:t xml:space="preserve"> the impact of local food supplementation in </w:t>
      </w:r>
      <w:r w:rsidR="00C93FF0">
        <w:rPr>
          <w:rFonts w:ascii="Calibri" w:eastAsia="Calibri" w:hAnsi="Calibri" w:cs="Times New Roman"/>
          <w:kern w:val="2"/>
          <w14:ligatures w14:val="standardContextual"/>
        </w:rPr>
        <w:t>preventing nutrition deterioration in</w:t>
      </w:r>
      <w:r w:rsidR="00230DB3" w:rsidRPr="004C5A8A">
        <w:rPr>
          <w:rFonts w:ascii="Calibri" w:eastAsia="Calibri" w:hAnsi="Calibri" w:cs="Times New Roman"/>
          <w:kern w:val="2"/>
          <w14:ligatures w14:val="standardContextual"/>
        </w:rPr>
        <w:t xml:space="preserve"> moderate wasting</w:t>
      </w:r>
      <w:r w:rsidR="00C93FF0">
        <w:rPr>
          <w:rFonts w:ascii="Calibri" w:eastAsia="Calibri" w:hAnsi="Calibri" w:cs="Times New Roman"/>
          <w:kern w:val="2"/>
          <w14:ligatures w14:val="standardContextual"/>
        </w:rPr>
        <w:t xml:space="preserve"> children and PBWG</w:t>
      </w:r>
      <w:r w:rsidR="00230DB3" w:rsidRPr="004C5A8A">
        <w:rPr>
          <w:rFonts w:ascii="Calibri" w:eastAsia="Calibri" w:hAnsi="Calibri" w:cs="Times New Roman"/>
          <w:kern w:val="2"/>
          <w14:ligatures w14:val="standardContextual"/>
        </w:rPr>
        <w:t xml:space="preserve"> in regions without established </w:t>
      </w:r>
      <w:r w:rsidR="00A27B0C">
        <w:rPr>
          <w:rFonts w:ascii="Calibri" w:eastAsia="Calibri" w:hAnsi="Calibri" w:cs="Times New Roman"/>
          <w:kern w:val="2"/>
          <w14:ligatures w14:val="standardContextual"/>
        </w:rPr>
        <w:t>TSFP</w:t>
      </w:r>
      <w:r w:rsidR="00230DB3" w:rsidRPr="004C5A8A">
        <w:rPr>
          <w:rFonts w:ascii="Calibri" w:eastAsia="Calibri" w:hAnsi="Calibri" w:cs="Times New Roman"/>
          <w:kern w:val="2"/>
          <w14:ligatures w14:val="standardContextual"/>
        </w:rPr>
        <w:t xml:space="preserve"> programs.</w:t>
      </w:r>
    </w:p>
    <w:p w14:paraId="6DB29826" w14:textId="77777777" w:rsidR="00230DB3" w:rsidRPr="00230DB3" w:rsidRDefault="00230DB3" w:rsidP="00230DB3">
      <w:pPr>
        <w:spacing w:line="259" w:lineRule="auto"/>
        <w:jc w:val="both"/>
        <w:rPr>
          <w:rFonts w:ascii="Calibri" w:eastAsia="Calibri" w:hAnsi="Calibri" w:cs="Times New Roman"/>
          <w:kern w:val="2"/>
          <w:sz w:val="20"/>
          <w:szCs w:val="20"/>
          <w14:ligatures w14:val="standardContextual"/>
        </w:rPr>
      </w:pPr>
    </w:p>
    <w:p w14:paraId="7783E968" w14:textId="38F3B020" w:rsidR="00230DB3" w:rsidRPr="004C5A8A" w:rsidRDefault="00230DB3" w:rsidP="00230DB3">
      <w:pPr>
        <w:spacing w:line="259" w:lineRule="auto"/>
        <w:rPr>
          <w:rFonts w:ascii="Calibri" w:eastAsia="Calibri" w:hAnsi="Calibri" w:cs="Times New Roman"/>
          <w:b/>
          <w:bCs/>
          <w:kern w:val="2"/>
          <w:sz w:val="24"/>
          <w:szCs w:val="24"/>
          <w14:ligatures w14:val="standardContextual"/>
        </w:rPr>
      </w:pPr>
      <w:r w:rsidRPr="00230DB3">
        <w:rPr>
          <w:rFonts w:ascii="Calibri" w:eastAsia="Calibri" w:hAnsi="Calibri" w:cs="Times New Roman"/>
          <w:b/>
          <w:bCs/>
          <w:kern w:val="2"/>
          <w:sz w:val="24"/>
          <w:szCs w:val="24"/>
          <w14:ligatures w14:val="standardContextual"/>
        </w:rPr>
        <w:t>AIM AND OBJECTIVES OF PROPOSED SECONDARY ANALYSIS</w:t>
      </w:r>
    </w:p>
    <w:p w14:paraId="1A9E2183" w14:textId="56580F35" w:rsidR="00230DB3" w:rsidRPr="004C5A8A" w:rsidRDefault="004C5A8A" w:rsidP="00230DB3">
      <w:pPr>
        <w:spacing w:line="259" w:lineRule="auto"/>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This secondary analysis aims to deepen the understanding of the effectiveness of using local foods to prevent acute </w:t>
      </w:r>
      <w:r w:rsidRPr="00241135">
        <w:rPr>
          <w:rFonts w:ascii="Calibri" w:eastAsia="Calibri" w:hAnsi="Calibri" w:cs="Times New Roman"/>
          <w:kern w:val="2"/>
          <w14:ligatures w14:val="standardContextual"/>
        </w:rPr>
        <w:t>malnutrition and to manage moderate wasting</w:t>
      </w:r>
      <w:r w:rsidR="00241135" w:rsidRPr="00241135">
        <w:rPr>
          <w:rFonts w:ascii="Calibri" w:eastAsia="Calibri" w:hAnsi="Calibri" w:cs="Times New Roman"/>
          <w:kern w:val="2"/>
          <w14:ligatures w14:val="standardContextual"/>
        </w:rPr>
        <w:t xml:space="preserve"> in case standard TSFP is not available</w:t>
      </w:r>
      <w:r w:rsidRPr="00241135">
        <w:rPr>
          <w:rFonts w:ascii="Calibri" w:eastAsia="Calibri" w:hAnsi="Calibri" w:cs="Times New Roman"/>
          <w:kern w:val="2"/>
          <w14:ligatures w14:val="standardContextual"/>
        </w:rPr>
        <w:t xml:space="preserve">. </w:t>
      </w:r>
      <w:r w:rsidR="00230DB3" w:rsidRPr="004C5A8A">
        <w:rPr>
          <w:rFonts w:ascii="Calibri" w:eastAsia="Calibri" w:hAnsi="Calibri" w:cs="Times New Roman"/>
          <w:kern w:val="2"/>
          <w14:ligatures w14:val="standardContextual"/>
        </w:rPr>
        <w:t>To achieve this, the study will aim to meet the following objectives:</w:t>
      </w:r>
    </w:p>
    <w:p w14:paraId="3F785344" w14:textId="77777777" w:rsidR="00230DB3" w:rsidRDefault="00230DB3" w:rsidP="00230DB3">
      <w:pPr>
        <w:spacing w:line="259" w:lineRule="auto"/>
        <w:jc w:val="both"/>
        <w:rPr>
          <w:rFonts w:ascii="Calibri" w:eastAsia="Calibri" w:hAnsi="Calibri" w:cs="Times New Roman"/>
          <w:kern w:val="2"/>
          <w14:ligatures w14:val="standardContextual"/>
        </w:rPr>
      </w:pPr>
    </w:p>
    <w:p w14:paraId="13979908" w14:textId="0BB5D749" w:rsidR="004C5A8A" w:rsidRDefault="004C5A8A" w:rsidP="004C5A8A">
      <w:pPr>
        <w:spacing w:line="259" w:lineRule="auto"/>
        <w:ind w:left="720"/>
        <w:jc w:val="both"/>
        <w:rPr>
          <w:rFonts w:ascii="Calibri" w:eastAsia="Calibri" w:hAnsi="Calibri" w:cs="Times New Roman"/>
          <w:kern w:val="2"/>
          <w14:ligatures w14:val="standardContextual"/>
        </w:rPr>
      </w:pPr>
      <w:r w:rsidRPr="004C5A8A">
        <w:rPr>
          <w:rFonts w:ascii="Calibri" w:eastAsia="Calibri" w:hAnsi="Calibri" w:cs="Times New Roman"/>
          <w:b/>
          <w:bCs/>
          <w:kern w:val="2"/>
          <w14:ligatures w14:val="standardContextual"/>
        </w:rPr>
        <w:t>Objective 1:</w:t>
      </w:r>
      <w:r>
        <w:rPr>
          <w:rFonts w:ascii="Calibri" w:eastAsia="Calibri" w:hAnsi="Calibri" w:cs="Times New Roman"/>
          <w:kern w:val="2"/>
          <w14:ligatures w14:val="standardContextual"/>
        </w:rPr>
        <w:t xml:space="preserve"> Evaluate and compare the nutritional status of well-nourished children and PBWG at the start and conclusion of the BSFP+ program.</w:t>
      </w:r>
    </w:p>
    <w:p w14:paraId="2E921727" w14:textId="77777777" w:rsidR="003559AF" w:rsidRDefault="003559AF" w:rsidP="004C5A8A">
      <w:pPr>
        <w:spacing w:line="259" w:lineRule="auto"/>
        <w:ind w:left="720"/>
        <w:jc w:val="both"/>
        <w:rPr>
          <w:rFonts w:ascii="Calibri" w:eastAsia="Calibri" w:hAnsi="Calibri" w:cs="Times New Roman"/>
          <w:kern w:val="2"/>
          <w14:ligatures w14:val="standardContextual"/>
        </w:rPr>
      </w:pPr>
    </w:p>
    <w:p w14:paraId="046F6687" w14:textId="3F20E4E2" w:rsidR="003559AF" w:rsidRDefault="003559AF" w:rsidP="003559AF">
      <w:pPr>
        <w:spacing w:line="259" w:lineRule="auto"/>
        <w:ind w:left="720"/>
        <w:jc w:val="both"/>
        <w:rPr>
          <w:rFonts w:ascii="Calibri" w:eastAsia="Calibri" w:hAnsi="Calibri" w:cs="Times New Roman"/>
          <w:kern w:val="2"/>
          <w14:ligatures w14:val="standardContextual"/>
        </w:rPr>
      </w:pPr>
      <w:r w:rsidRPr="004C5A8A">
        <w:rPr>
          <w:rFonts w:ascii="Calibri" w:eastAsia="Calibri" w:hAnsi="Calibri" w:cs="Times New Roman"/>
          <w:b/>
          <w:bCs/>
          <w:kern w:val="2"/>
          <w14:ligatures w14:val="standardContextual"/>
        </w:rPr>
        <w:t xml:space="preserve">Objective </w:t>
      </w:r>
      <w:r>
        <w:rPr>
          <w:rFonts w:ascii="Calibri" w:eastAsia="Calibri" w:hAnsi="Calibri" w:cs="Times New Roman"/>
          <w:b/>
          <w:bCs/>
          <w:kern w:val="2"/>
          <w14:ligatures w14:val="standardContextual"/>
        </w:rPr>
        <w:t>2</w:t>
      </w:r>
      <w:r w:rsidRPr="004C5A8A">
        <w:rPr>
          <w:rFonts w:ascii="Calibri" w:eastAsia="Calibri" w:hAnsi="Calibri" w:cs="Times New Roman"/>
          <w:b/>
          <w:bCs/>
          <w:kern w:val="2"/>
          <w14:ligatures w14:val="standardContextual"/>
        </w:rPr>
        <w:t>:</w:t>
      </w:r>
      <w:r>
        <w:rPr>
          <w:rFonts w:ascii="Calibri" w:eastAsia="Calibri" w:hAnsi="Calibri" w:cs="Times New Roman"/>
          <w:kern w:val="2"/>
          <w14:ligatures w14:val="standardContextual"/>
        </w:rPr>
        <w:t xml:space="preserve"> Evaluate and compare the nutritional status of well-nourished children and PBWG at the start and conclusion of the SBC+ program.</w:t>
      </w:r>
    </w:p>
    <w:p w14:paraId="4178500E" w14:textId="77777777" w:rsidR="004C5A8A" w:rsidRPr="004C5A8A" w:rsidRDefault="004C5A8A" w:rsidP="00230DB3">
      <w:pPr>
        <w:spacing w:line="259" w:lineRule="auto"/>
        <w:jc w:val="both"/>
        <w:rPr>
          <w:rFonts w:ascii="Calibri" w:eastAsia="Calibri" w:hAnsi="Calibri" w:cs="Times New Roman"/>
          <w:kern w:val="2"/>
          <w14:ligatures w14:val="standardContextual"/>
        </w:rPr>
      </w:pPr>
    </w:p>
    <w:p w14:paraId="061F25C8" w14:textId="652B452E" w:rsidR="00230DB3" w:rsidRPr="004C5A8A" w:rsidRDefault="00230DB3" w:rsidP="00230DB3">
      <w:pPr>
        <w:spacing w:line="259" w:lineRule="auto"/>
        <w:ind w:left="720"/>
        <w:jc w:val="both"/>
        <w:rPr>
          <w:rFonts w:ascii="Calibri" w:eastAsia="Calibri" w:hAnsi="Calibri" w:cs="Times New Roman"/>
          <w:kern w:val="2"/>
          <w14:ligatures w14:val="standardContextual"/>
        </w:rPr>
      </w:pPr>
      <w:r w:rsidRPr="004C5A8A">
        <w:rPr>
          <w:rFonts w:ascii="Calibri" w:eastAsia="Calibri" w:hAnsi="Calibri" w:cs="Times New Roman"/>
          <w:b/>
          <w:bCs/>
          <w:kern w:val="2"/>
          <w14:ligatures w14:val="standardContextual"/>
        </w:rPr>
        <w:t xml:space="preserve">Objective </w:t>
      </w:r>
      <w:r w:rsidR="003559AF">
        <w:rPr>
          <w:rFonts w:ascii="Calibri" w:eastAsia="Calibri" w:hAnsi="Calibri" w:cs="Times New Roman"/>
          <w:b/>
          <w:bCs/>
          <w:kern w:val="2"/>
          <w14:ligatures w14:val="standardContextual"/>
        </w:rPr>
        <w:t>3</w:t>
      </w:r>
      <w:r w:rsidRPr="004C5A8A">
        <w:rPr>
          <w:rFonts w:ascii="Calibri" w:eastAsia="Calibri" w:hAnsi="Calibri" w:cs="Times New Roman"/>
          <w:kern w:val="2"/>
          <w14:ligatures w14:val="standardContextual"/>
        </w:rPr>
        <w:t xml:space="preserve">: Assess and compare the nutritional status of moderately wasted children </w:t>
      </w:r>
      <w:r w:rsidR="004C5A8A">
        <w:rPr>
          <w:rFonts w:ascii="Calibri" w:eastAsia="Calibri" w:hAnsi="Calibri" w:cs="Times New Roman"/>
          <w:kern w:val="2"/>
          <w14:ligatures w14:val="standardContextual"/>
        </w:rPr>
        <w:t xml:space="preserve">and </w:t>
      </w:r>
      <w:r w:rsidR="009B6C50">
        <w:rPr>
          <w:rFonts w:ascii="Calibri" w:eastAsia="Calibri" w:hAnsi="Calibri" w:cs="Times New Roman"/>
          <w:kern w:val="2"/>
          <w14:ligatures w14:val="standardContextual"/>
        </w:rPr>
        <w:t xml:space="preserve">malnourished </w:t>
      </w:r>
      <w:r w:rsidR="004C5A8A">
        <w:rPr>
          <w:rFonts w:ascii="Calibri" w:eastAsia="Calibri" w:hAnsi="Calibri" w:cs="Times New Roman"/>
          <w:kern w:val="2"/>
          <w14:ligatures w14:val="standardContextual"/>
        </w:rPr>
        <w:t xml:space="preserve">PBWG </w:t>
      </w:r>
      <w:r w:rsidRPr="004C5A8A">
        <w:rPr>
          <w:rFonts w:ascii="Calibri" w:eastAsia="Calibri" w:hAnsi="Calibri" w:cs="Times New Roman"/>
          <w:kern w:val="2"/>
          <w14:ligatures w14:val="standardContextual"/>
        </w:rPr>
        <w:t>at the beginning and end of the BSFP+ program.</w:t>
      </w:r>
    </w:p>
    <w:p w14:paraId="73F92778" w14:textId="77777777" w:rsidR="00230DB3" w:rsidRPr="004C5A8A" w:rsidRDefault="00230DB3" w:rsidP="00230DB3">
      <w:pPr>
        <w:spacing w:line="259" w:lineRule="auto"/>
        <w:ind w:left="720"/>
        <w:jc w:val="both"/>
        <w:rPr>
          <w:rFonts w:ascii="Calibri" w:eastAsia="Calibri" w:hAnsi="Calibri" w:cs="Times New Roman"/>
          <w:kern w:val="2"/>
          <w14:ligatures w14:val="standardContextual"/>
        </w:rPr>
      </w:pPr>
    </w:p>
    <w:p w14:paraId="386C212D" w14:textId="63AF4300" w:rsidR="00230DB3" w:rsidRPr="004C5A8A" w:rsidRDefault="00230DB3" w:rsidP="00230DB3">
      <w:pPr>
        <w:spacing w:line="259" w:lineRule="auto"/>
        <w:ind w:left="720"/>
        <w:jc w:val="both"/>
        <w:rPr>
          <w:rFonts w:ascii="Calibri" w:eastAsia="Calibri" w:hAnsi="Calibri" w:cs="Times New Roman"/>
          <w:kern w:val="2"/>
          <w14:ligatures w14:val="standardContextual"/>
        </w:rPr>
      </w:pPr>
      <w:r w:rsidRPr="004C5A8A">
        <w:rPr>
          <w:rFonts w:ascii="Calibri" w:eastAsia="Calibri" w:hAnsi="Calibri" w:cs="Times New Roman"/>
          <w:b/>
          <w:bCs/>
          <w:kern w:val="2"/>
          <w14:ligatures w14:val="standardContextual"/>
        </w:rPr>
        <w:t xml:space="preserve">Objective </w:t>
      </w:r>
      <w:r w:rsidR="003559AF">
        <w:rPr>
          <w:rFonts w:ascii="Calibri" w:eastAsia="Calibri" w:hAnsi="Calibri" w:cs="Times New Roman"/>
          <w:b/>
          <w:bCs/>
          <w:kern w:val="2"/>
          <w14:ligatures w14:val="standardContextual"/>
        </w:rPr>
        <w:t>4</w:t>
      </w:r>
      <w:r w:rsidRPr="004C5A8A">
        <w:rPr>
          <w:rFonts w:ascii="Calibri" w:eastAsia="Calibri" w:hAnsi="Calibri" w:cs="Times New Roman"/>
          <w:kern w:val="2"/>
          <w14:ligatures w14:val="standardContextual"/>
        </w:rPr>
        <w:t>: Analyze growth patterns throughout the intervention period between children who respond to treatment and those who do not.</w:t>
      </w:r>
    </w:p>
    <w:p w14:paraId="27419B7C" w14:textId="77777777" w:rsidR="00230DB3" w:rsidRPr="004C5A8A" w:rsidRDefault="00230DB3" w:rsidP="00230DB3">
      <w:pPr>
        <w:spacing w:line="259" w:lineRule="auto"/>
        <w:ind w:left="720"/>
        <w:jc w:val="both"/>
        <w:rPr>
          <w:rFonts w:ascii="Calibri" w:eastAsia="Calibri" w:hAnsi="Calibri" w:cs="Times New Roman"/>
          <w:kern w:val="2"/>
          <w14:ligatures w14:val="standardContextual"/>
        </w:rPr>
      </w:pPr>
    </w:p>
    <w:p w14:paraId="7AAC15E1" w14:textId="77777777" w:rsidR="00230DB3" w:rsidRPr="00230DB3" w:rsidRDefault="00230DB3" w:rsidP="00230DB3">
      <w:pPr>
        <w:spacing w:line="259" w:lineRule="auto"/>
        <w:jc w:val="both"/>
        <w:rPr>
          <w:rFonts w:ascii="Calibri" w:eastAsia="Calibri" w:hAnsi="Calibri" w:cs="Times New Roman"/>
          <w:kern w:val="2"/>
          <w:sz w:val="20"/>
          <w:szCs w:val="20"/>
          <w14:ligatures w14:val="standardContextual"/>
        </w:rPr>
      </w:pPr>
    </w:p>
    <w:p w14:paraId="36D05216" w14:textId="732D2B7D" w:rsidR="00230DB3" w:rsidRPr="004C5A8A" w:rsidRDefault="00230DB3" w:rsidP="00230DB3">
      <w:pPr>
        <w:spacing w:line="259" w:lineRule="auto"/>
        <w:rPr>
          <w:rFonts w:ascii="Calibri" w:eastAsia="Calibri" w:hAnsi="Calibri" w:cs="Times New Roman"/>
          <w:b/>
          <w:bCs/>
          <w:kern w:val="2"/>
          <w:sz w:val="24"/>
          <w:szCs w:val="24"/>
          <w14:ligatures w14:val="standardContextual"/>
        </w:rPr>
      </w:pPr>
      <w:r w:rsidRPr="00230DB3">
        <w:rPr>
          <w:rFonts w:ascii="Calibri" w:eastAsia="Calibri" w:hAnsi="Calibri" w:cs="Times New Roman"/>
          <w:b/>
          <w:bCs/>
          <w:kern w:val="2"/>
          <w:sz w:val="24"/>
          <w:szCs w:val="24"/>
          <w14:ligatures w14:val="standardContextual"/>
        </w:rPr>
        <w:t>METHODS</w:t>
      </w:r>
    </w:p>
    <w:p w14:paraId="70E9E317" w14:textId="77777777" w:rsidR="00230DB3" w:rsidRPr="00230DB3" w:rsidRDefault="00230DB3" w:rsidP="00230DB3">
      <w:pPr>
        <w:spacing w:line="259" w:lineRule="auto"/>
        <w:rPr>
          <w:rFonts w:ascii="Calibri" w:eastAsia="Calibri" w:hAnsi="Calibri" w:cs="Times New Roman"/>
          <w:kern w:val="2"/>
          <w:sz w:val="20"/>
          <w:szCs w:val="20"/>
          <w14:ligatures w14:val="standardContextual"/>
        </w:rPr>
      </w:pPr>
    </w:p>
    <w:p w14:paraId="57B9E609" w14:textId="77777777" w:rsidR="00230DB3" w:rsidRPr="004C5A8A" w:rsidRDefault="00230DB3" w:rsidP="00230DB3">
      <w:pPr>
        <w:spacing w:line="259" w:lineRule="auto"/>
        <w:rPr>
          <w:rFonts w:ascii="Calibri" w:eastAsia="Calibri" w:hAnsi="Calibri" w:cs="Times New Roman"/>
          <w:b/>
          <w:bCs/>
          <w:i/>
          <w:iCs/>
          <w:kern w:val="2"/>
          <w14:ligatures w14:val="standardContextual"/>
        </w:rPr>
      </w:pPr>
      <w:r w:rsidRPr="004C5A8A">
        <w:rPr>
          <w:rFonts w:ascii="Calibri" w:eastAsia="Calibri" w:hAnsi="Calibri" w:cs="Times New Roman"/>
          <w:b/>
          <w:bCs/>
          <w:i/>
          <w:iCs/>
          <w:kern w:val="2"/>
          <w14:ligatures w14:val="standardContextual"/>
        </w:rPr>
        <w:t>Secondary Analysis Design</w:t>
      </w:r>
    </w:p>
    <w:p w14:paraId="11BACAB4" w14:textId="7D5796C1"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The proposed study is a secondary analysis of longitudinal cohort program data from</w:t>
      </w:r>
      <w:r w:rsidR="0000654E">
        <w:rPr>
          <w:rFonts w:ascii="Calibri" w:eastAsia="Calibri" w:hAnsi="Calibri" w:cs="Times New Roman"/>
          <w:kern w:val="2"/>
          <w14:ligatures w14:val="standardContextual"/>
        </w:rPr>
        <w:t xml:space="preserve"> </w:t>
      </w:r>
      <w:bookmarkStart w:id="0" w:name="_Hlk185322427"/>
      <w:r w:rsidR="0000654E">
        <w:rPr>
          <w:rFonts w:ascii="Calibri" w:eastAsia="Calibri" w:hAnsi="Calibri" w:cs="Times New Roman"/>
          <w:kern w:val="2"/>
          <w14:ligatures w14:val="standardContextual"/>
        </w:rPr>
        <w:t>well-nourished children aged 6-59 months, well-nourished PBWG,</w:t>
      </w:r>
      <w:r w:rsidRPr="004C5A8A">
        <w:rPr>
          <w:rFonts w:ascii="Calibri" w:eastAsia="Calibri" w:hAnsi="Calibri" w:cs="Times New Roman"/>
          <w:kern w:val="2"/>
          <w14:ligatures w14:val="standardContextual"/>
        </w:rPr>
        <w:t xml:space="preserve"> moderately wasted children aged 6-59 months</w:t>
      </w:r>
      <w:r w:rsidR="0000654E">
        <w:rPr>
          <w:rFonts w:ascii="Calibri" w:eastAsia="Calibri" w:hAnsi="Calibri" w:cs="Times New Roman"/>
          <w:kern w:val="2"/>
          <w14:ligatures w14:val="standardContextual"/>
        </w:rPr>
        <w:t>, malnourished PBWG</w:t>
      </w:r>
      <w:bookmarkEnd w:id="0"/>
      <w:r w:rsidRPr="004C5A8A">
        <w:rPr>
          <w:rFonts w:ascii="Calibri" w:eastAsia="Calibri" w:hAnsi="Calibri" w:cs="Times New Roman"/>
          <w:kern w:val="2"/>
          <w14:ligatures w14:val="standardContextual"/>
        </w:rPr>
        <w:t xml:space="preserve"> enrolled in Assida </w:t>
      </w:r>
      <w:r w:rsidR="0000654E">
        <w:rPr>
          <w:rFonts w:ascii="Calibri" w:eastAsia="Calibri" w:hAnsi="Calibri" w:cs="Times New Roman"/>
          <w:kern w:val="2"/>
          <w14:ligatures w14:val="standardContextual"/>
        </w:rPr>
        <w:t>+</w:t>
      </w:r>
      <w:r w:rsidRPr="004C5A8A">
        <w:rPr>
          <w:rFonts w:ascii="Calibri" w:eastAsia="Calibri" w:hAnsi="Calibri" w:cs="Times New Roman"/>
          <w:kern w:val="2"/>
          <w14:ligatures w14:val="standardContextual"/>
        </w:rPr>
        <w:t xml:space="preserve"> for </w:t>
      </w:r>
      <w:r w:rsidR="000B4300">
        <w:rPr>
          <w:rFonts w:ascii="Calibri" w:eastAsia="Calibri" w:hAnsi="Calibri" w:cs="Times New Roman"/>
          <w:kern w:val="2"/>
          <w14:ligatures w14:val="standardContextual"/>
        </w:rPr>
        <w:t xml:space="preserve">four to </w:t>
      </w:r>
      <w:r w:rsidR="0000654E">
        <w:rPr>
          <w:rFonts w:ascii="Calibri" w:eastAsia="Calibri" w:hAnsi="Calibri" w:cs="Times New Roman"/>
          <w:kern w:val="2"/>
          <w14:ligatures w14:val="standardContextual"/>
        </w:rPr>
        <w:t>five</w:t>
      </w:r>
      <w:r w:rsidRPr="004C5A8A">
        <w:rPr>
          <w:rFonts w:ascii="Calibri" w:eastAsia="Calibri" w:hAnsi="Calibri" w:cs="Times New Roman"/>
          <w:kern w:val="2"/>
          <w14:ligatures w14:val="standardContextual"/>
        </w:rPr>
        <w:t xml:space="preserve"> months across</w:t>
      </w:r>
      <w:r w:rsidR="00544EAA">
        <w:rPr>
          <w:rFonts w:ascii="Calibri" w:eastAsia="Calibri" w:hAnsi="Calibri" w:cs="Times New Roman"/>
          <w:kern w:val="2"/>
          <w14:ligatures w14:val="standardContextual"/>
        </w:rPr>
        <w:t xml:space="preserve"> </w:t>
      </w:r>
      <w:r w:rsidR="000B4300">
        <w:rPr>
          <w:rFonts w:ascii="Calibri" w:eastAsia="Calibri" w:hAnsi="Calibri" w:cs="Times New Roman"/>
          <w:kern w:val="2"/>
          <w14:ligatures w14:val="standardContextual"/>
        </w:rPr>
        <w:t>four</w:t>
      </w:r>
      <w:r w:rsidRPr="004C5A8A">
        <w:rPr>
          <w:rFonts w:ascii="Calibri" w:eastAsia="Calibri" w:hAnsi="Calibri" w:cs="Times New Roman"/>
          <w:kern w:val="2"/>
          <w14:ligatures w14:val="standardContextual"/>
        </w:rPr>
        <w:t xml:space="preserve"> </w:t>
      </w:r>
      <w:r w:rsidR="00544EAA">
        <w:rPr>
          <w:rFonts w:ascii="Calibri" w:eastAsia="Calibri" w:hAnsi="Calibri" w:cs="Times New Roman"/>
          <w:kern w:val="2"/>
          <w14:ligatures w14:val="standardContextual"/>
        </w:rPr>
        <w:t>States</w:t>
      </w:r>
      <w:r w:rsidRPr="004C5A8A">
        <w:rPr>
          <w:rFonts w:ascii="Calibri" w:eastAsia="Calibri" w:hAnsi="Calibri" w:cs="Times New Roman"/>
          <w:kern w:val="2"/>
          <w14:ligatures w14:val="standardContextual"/>
        </w:rPr>
        <w:t xml:space="preserve"> in Sudan. Enrollment will be limited to the first distribution with no new study participants added at later distributions to ensure all those included will have received </w:t>
      </w:r>
      <w:r w:rsidR="00944872">
        <w:rPr>
          <w:rFonts w:ascii="Calibri" w:eastAsia="Calibri" w:hAnsi="Calibri" w:cs="Times New Roman"/>
          <w:kern w:val="2"/>
          <w14:ligatures w14:val="standardContextual"/>
        </w:rPr>
        <w:t xml:space="preserve">three to </w:t>
      </w:r>
      <w:r w:rsidR="0000654E">
        <w:rPr>
          <w:rFonts w:ascii="Calibri" w:eastAsia="Calibri" w:hAnsi="Calibri" w:cs="Times New Roman"/>
          <w:kern w:val="2"/>
          <w14:ligatures w14:val="standardContextual"/>
        </w:rPr>
        <w:t>five</w:t>
      </w:r>
      <w:r w:rsidR="00944872">
        <w:rPr>
          <w:rFonts w:ascii="Calibri" w:eastAsia="Calibri" w:hAnsi="Calibri" w:cs="Times New Roman"/>
          <w:kern w:val="2"/>
          <w14:ligatures w14:val="standardContextual"/>
        </w:rPr>
        <w:t xml:space="preserve"> </w:t>
      </w:r>
      <w:r w:rsidRPr="004C5A8A">
        <w:rPr>
          <w:rFonts w:ascii="Calibri" w:eastAsia="Calibri" w:hAnsi="Calibri" w:cs="Times New Roman"/>
          <w:kern w:val="2"/>
          <w14:ligatures w14:val="standardContextual"/>
        </w:rPr>
        <w:t xml:space="preserve">months of intervention. Study participants will be monitored monthly with data collected at enrollment and at each subsequent BSFP+ </w:t>
      </w:r>
      <w:r w:rsidR="009B6C50">
        <w:rPr>
          <w:rFonts w:ascii="Calibri" w:eastAsia="Calibri" w:hAnsi="Calibri" w:cs="Times New Roman"/>
          <w:kern w:val="2"/>
          <w14:ligatures w14:val="standardContextual"/>
        </w:rPr>
        <w:t xml:space="preserve">and SCB+ </w:t>
      </w:r>
      <w:r w:rsidR="009D7957">
        <w:rPr>
          <w:rFonts w:ascii="Calibri" w:eastAsia="Calibri" w:hAnsi="Calibri" w:cs="Times New Roman"/>
          <w:kern w:val="2"/>
          <w14:ligatures w14:val="standardContextual"/>
        </w:rPr>
        <w:t>Foll</w:t>
      </w:r>
      <w:r w:rsidR="00211359">
        <w:rPr>
          <w:rFonts w:ascii="Calibri" w:eastAsia="Calibri" w:hAnsi="Calibri" w:cs="Times New Roman"/>
          <w:kern w:val="2"/>
          <w14:ligatures w14:val="standardContextual"/>
        </w:rPr>
        <w:t>ow Ups</w:t>
      </w:r>
      <w:r w:rsidRPr="004C5A8A">
        <w:rPr>
          <w:rFonts w:ascii="Calibri" w:eastAsia="Calibri" w:hAnsi="Calibri" w:cs="Times New Roman"/>
          <w:kern w:val="2"/>
          <w14:ligatures w14:val="standardContextual"/>
        </w:rPr>
        <w:t>. Due to substantial differences in context and resource availability across the regions, comparisons between regions will not be conducted.</w:t>
      </w:r>
      <w:r w:rsidR="009B6C50">
        <w:rPr>
          <w:rFonts w:ascii="Calibri" w:eastAsia="Calibri" w:hAnsi="Calibri" w:cs="Times New Roman"/>
          <w:kern w:val="2"/>
          <w14:ligatures w14:val="standardContextual"/>
        </w:rPr>
        <w:t xml:space="preserve"> Nor will comparisons between programs be made.</w:t>
      </w:r>
    </w:p>
    <w:p w14:paraId="45FF104A" w14:textId="77777777" w:rsidR="00230DB3" w:rsidRPr="00230DB3" w:rsidRDefault="00230DB3" w:rsidP="00230DB3">
      <w:pPr>
        <w:spacing w:line="259" w:lineRule="auto"/>
        <w:rPr>
          <w:rFonts w:ascii="Calibri" w:eastAsia="Calibri" w:hAnsi="Calibri" w:cs="Times New Roman"/>
          <w:kern w:val="2"/>
          <w:sz w:val="20"/>
          <w:szCs w:val="20"/>
          <w14:ligatures w14:val="standardContextual"/>
        </w:rPr>
      </w:pPr>
    </w:p>
    <w:p w14:paraId="6520C9DC" w14:textId="77777777" w:rsidR="00230DB3" w:rsidRPr="004C5A8A" w:rsidRDefault="00230DB3" w:rsidP="00230DB3">
      <w:pPr>
        <w:spacing w:line="259" w:lineRule="auto"/>
        <w:rPr>
          <w:rFonts w:ascii="Calibri" w:eastAsia="Calibri" w:hAnsi="Calibri" w:cs="Times New Roman"/>
          <w:b/>
          <w:bCs/>
          <w:i/>
          <w:iCs/>
          <w:kern w:val="2"/>
          <w14:ligatures w14:val="standardContextual"/>
        </w:rPr>
      </w:pPr>
      <w:r w:rsidRPr="004C5A8A">
        <w:rPr>
          <w:rFonts w:ascii="Calibri" w:eastAsia="Calibri" w:hAnsi="Calibri" w:cs="Times New Roman"/>
          <w:b/>
          <w:bCs/>
          <w:i/>
          <w:iCs/>
          <w:kern w:val="2"/>
          <w14:ligatures w14:val="standardContextual"/>
        </w:rPr>
        <w:t>Population</w:t>
      </w:r>
    </w:p>
    <w:p w14:paraId="35ECFB1A" w14:textId="654CBEE0"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The analysis will include</w:t>
      </w:r>
      <w:r w:rsidR="0000654E">
        <w:rPr>
          <w:rFonts w:ascii="Calibri" w:eastAsia="Calibri" w:hAnsi="Calibri" w:cs="Times New Roman"/>
          <w:kern w:val="2"/>
          <w14:ligatures w14:val="standardContextual"/>
        </w:rPr>
        <w:t xml:space="preserve"> the following populations: </w:t>
      </w:r>
      <w:r w:rsidR="00844F0A">
        <w:rPr>
          <w:rFonts w:ascii="Calibri" w:eastAsia="Calibri" w:hAnsi="Calibri" w:cs="Times New Roman"/>
          <w:kern w:val="2"/>
          <w14:ligatures w14:val="standardContextual"/>
        </w:rPr>
        <w:t>(i)</w:t>
      </w:r>
      <w:r w:rsidRPr="004C5A8A">
        <w:rPr>
          <w:rFonts w:ascii="Calibri" w:eastAsia="Calibri" w:hAnsi="Calibri" w:cs="Times New Roman"/>
          <w:kern w:val="2"/>
          <w14:ligatures w14:val="standardContextual"/>
        </w:rPr>
        <w:t xml:space="preserve"> </w:t>
      </w:r>
      <w:r w:rsidR="0000654E" w:rsidRPr="0000654E">
        <w:rPr>
          <w:rFonts w:ascii="Calibri" w:eastAsia="Calibri" w:hAnsi="Calibri" w:cs="Times New Roman"/>
          <w:kern w:val="2"/>
          <w14:ligatures w14:val="standardContextual"/>
        </w:rPr>
        <w:t>well-nourished children aged 6-59 months</w:t>
      </w:r>
      <w:r w:rsidR="004B3037">
        <w:rPr>
          <w:rFonts w:ascii="Calibri" w:eastAsia="Calibri" w:hAnsi="Calibri" w:cs="Times New Roman"/>
          <w:kern w:val="2"/>
          <w14:ligatures w14:val="standardContextual"/>
        </w:rPr>
        <w:t xml:space="preserve">, (considered as </w:t>
      </w:r>
      <w:r w:rsidR="004B3037" w:rsidRPr="004B3037">
        <w:rPr>
          <w:rFonts w:ascii="Calibri" w:eastAsia="Calibri" w:hAnsi="Calibri" w:cs="Times New Roman"/>
          <w:kern w:val="2"/>
          <w14:ligatures w14:val="standardContextual"/>
        </w:rPr>
        <w:t xml:space="preserve">all </w:t>
      </w:r>
      <w:r w:rsidR="004B3037">
        <w:rPr>
          <w:rFonts w:ascii="Calibri" w:eastAsia="Calibri" w:hAnsi="Calibri" w:cs="Times New Roman"/>
          <w:kern w:val="2"/>
          <w14:ligatures w14:val="standardContextual"/>
        </w:rPr>
        <w:t xml:space="preserve">U2 with </w:t>
      </w:r>
      <w:r w:rsidR="004B3037" w:rsidRPr="004B3037">
        <w:rPr>
          <w:rFonts w:ascii="Calibri" w:eastAsia="Calibri" w:hAnsi="Calibri" w:cs="Times New Roman"/>
          <w:kern w:val="2"/>
          <w14:ligatures w14:val="standardContextual"/>
        </w:rPr>
        <w:t xml:space="preserve">MUAC </w:t>
      </w:r>
      <w:r w:rsidR="004B3037">
        <w:rPr>
          <w:rFonts w:ascii="Calibri" w:eastAsia="Calibri" w:hAnsi="Calibri" w:cs="Times New Roman"/>
          <w:kern w:val="2"/>
          <w14:ligatures w14:val="standardContextual"/>
        </w:rPr>
        <w:t xml:space="preserve">of </w:t>
      </w:r>
      <w:r w:rsidR="004B3037" w:rsidRPr="004B3037">
        <w:rPr>
          <w:rFonts w:ascii="Calibri" w:eastAsia="Calibri" w:hAnsi="Calibri" w:cs="Times New Roman"/>
          <w:kern w:val="2"/>
          <w14:ligatures w14:val="standardContextual"/>
        </w:rPr>
        <w:t>&gt;135</w:t>
      </w:r>
      <w:r w:rsidR="004B3037">
        <w:rPr>
          <w:rFonts w:ascii="Calibri" w:eastAsia="Calibri" w:hAnsi="Calibri" w:cs="Times New Roman"/>
          <w:kern w:val="2"/>
          <w14:ligatures w14:val="standardContextual"/>
        </w:rPr>
        <w:t>mm</w:t>
      </w:r>
      <w:r w:rsidR="004B3037" w:rsidRPr="004B3037">
        <w:rPr>
          <w:rFonts w:ascii="Calibri" w:eastAsia="Calibri" w:hAnsi="Calibri" w:cs="Times New Roman"/>
          <w:kern w:val="2"/>
          <w14:ligatures w14:val="standardContextual"/>
        </w:rPr>
        <w:t xml:space="preserve"> and all </w:t>
      </w:r>
      <w:r w:rsidR="004B3037">
        <w:rPr>
          <w:rFonts w:ascii="Calibri" w:eastAsia="Calibri" w:hAnsi="Calibri" w:cs="Times New Roman"/>
          <w:kern w:val="2"/>
          <w14:ligatures w14:val="standardContextual"/>
        </w:rPr>
        <w:t xml:space="preserve">children 2 to 5 years of age with </w:t>
      </w:r>
      <w:r w:rsidR="004B3037" w:rsidRPr="004B3037">
        <w:rPr>
          <w:rFonts w:ascii="Calibri" w:eastAsia="Calibri" w:hAnsi="Calibri" w:cs="Times New Roman"/>
          <w:kern w:val="2"/>
          <w14:ligatures w14:val="standardContextual"/>
        </w:rPr>
        <w:t xml:space="preserve">MUAC </w:t>
      </w:r>
      <w:r w:rsidR="004B3037">
        <w:rPr>
          <w:rFonts w:ascii="Calibri" w:eastAsia="Calibri" w:hAnsi="Calibri" w:cs="Times New Roman"/>
          <w:kern w:val="2"/>
          <w14:ligatures w14:val="standardContextual"/>
        </w:rPr>
        <w:t xml:space="preserve">of </w:t>
      </w:r>
      <w:r w:rsidR="004B3037" w:rsidRPr="004B3037">
        <w:rPr>
          <w:rFonts w:ascii="Calibri" w:eastAsia="Calibri" w:hAnsi="Calibri" w:cs="Times New Roman"/>
          <w:kern w:val="2"/>
          <w14:ligatures w14:val="standardContextual"/>
        </w:rPr>
        <w:t xml:space="preserve">&gt;125 </w:t>
      </w:r>
      <w:r w:rsidR="004B3037">
        <w:rPr>
          <w:rFonts w:ascii="Calibri" w:eastAsia="Calibri" w:hAnsi="Calibri" w:cs="Times New Roman"/>
          <w:kern w:val="2"/>
          <w14:ligatures w14:val="standardContextual"/>
        </w:rPr>
        <w:t>mm)</w:t>
      </w:r>
      <w:r w:rsidR="0000654E" w:rsidRPr="0000654E">
        <w:rPr>
          <w:rFonts w:ascii="Calibri" w:eastAsia="Calibri" w:hAnsi="Calibri" w:cs="Times New Roman"/>
          <w:kern w:val="2"/>
          <w14:ligatures w14:val="standardContextual"/>
        </w:rPr>
        <w:t xml:space="preserve">, </w:t>
      </w:r>
      <w:r w:rsidR="00844F0A">
        <w:rPr>
          <w:rFonts w:ascii="Calibri" w:eastAsia="Calibri" w:hAnsi="Calibri" w:cs="Times New Roman"/>
          <w:kern w:val="2"/>
          <w14:ligatures w14:val="standardContextual"/>
        </w:rPr>
        <w:lastRenderedPageBreak/>
        <w:t xml:space="preserve">(ii) </w:t>
      </w:r>
      <w:r w:rsidR="0000654E" w:rsidRPr="0000654E">
        <w:rPr>
          <w:rFonts w:ascii="Calibri" w:eastAsia="Calibri" w:hAnsi="Calibri" w:cs="Times New Roman"/>
          <w:kern w:val="2"/>
          <w14:ligatures w14:val="standardContextual"/>
        </w:rPr>
        <w:t xml:space="preserve">well-nourished PBWG, </w:t>
      </w:r>
      <w:r w:rsidR="00580492">
        <w:rPr>
          <w:rFonts w:ascii="Calibri" w:eastAsia="Calibri" w:hAnsi="Calibri" w:cs="Times New Roman"/>
          <w:kern w:val="2"/>
          <w14:ligatures w14:val="standardContextual"/>
        </w:rPr>
        <w:t xml:space="preserve">(iii) </w:t>
      </w:r>
      <w:r w:rsidR="0000654E" w:rsidRPr="0000654E">
        <w:rPr>
          <w:rFonts w:ascii="Calibri" w:eastAsia="Calibri" w:hAnsi="Calibri" w:cs="Times New Roman"/>
          <w:kern w:val="2"/>
          <w14:ligatures w14:val="standardContextual"/>
        </w:rPr>
        <w:t xml:space="preserve">moderately wasted children aged 6-59 months, </w:t>
      </w:r>
      <w:r w:rsidR="0000654E">
        <w:rPr>
          <w:rFonts w:ascii="Calibri" w:eastAsia="Calibri" w:hAnsi="Calibri" w:cs="Times New Roman"/>
          <w:kern w:val="2"/>
          <w14:ligatures w14:val="standardContextual"/>
        </w:rPr>
        <w:t>and</w:t>
      </w:r>
      <w:r w:rsidR="00580492">
        <w:rPr>
          <w:rFonts w:ascii="Calibri" w:eastAsia="Calibri" w:hAnsi="Calibri" w:cs="Times New Roman"/>
          <w:kern w:val="2"/>
          <w14:ligatures w14:val="standardContextual"/>
        </w:rPr>
        <w:t xml:space="preserve"> (iv)</w:t>
      </w:r>
      <w:r w:rsidR="0000654E">
        <w:rPr>
          <w:rFonts w:ascii="Calibri" w:eastAsia="Calibri" w:hAnsi="Calibri" w:cs="Times New Roman"/>
          <w:kern w:val="2"/>
          <w14:ligatures w14:val="standardContextual"/>
        </w:rPr>
        <w:t xml:space="preserve"> </w:t>
      </w:r>
      <w:r w:rsidR="0000654E" w:rsidRPr="0000654E">
        <w:rPr>
          <w:rFonts w:ascii="Calibri" w:eastAsia="Calibri" w:hAnsi="Calibri" w:cs="Times New Roman"/>
          <w:kern w:val="2"/>
          <w14:ligatures w14:val="standardContextual"/>
        </w:rPr>
        <w:t>malnourished PBWG</w:t>
      </w:r>
      <w:r w:rsidR="0000654E">
        <w:rPr>
          <w:rFonts w:ascii="Calibri" w:eastAsia="Calibri" w:hAnsi="Calibri" w:cs="Times New Roman"/>
          <w:kern w:val="2"/>
          <w14:ligatures w14:val="standardContextual"/>
        </w:rPr>
        <w:t>. Moderately wasted</w:t>
      </w:r>
      <w:r w:rsidR="0000654E" w:rsidRPr="0000654E">
        <w:rPr>
          <w:rFonts w:ascii="Calibri" w:eastAsia="Calibri" w:hAnsi="Calibri" w:cs="Times New Roman"/>
          <w:kern w:val="2"/>
          <w14:ligatures w14:val="standardContextual"/>
        </w:rPr>
        <w:t xml:space="preserve"> </w:t>
      </w:r>
      <w:r w:rsidRPr="004C5A8A">
        <w:rPr>
          <w:rFonts w:ascii="Calibri" w:eastAsia="Calibri" w:hAnsi="Calibri" w:cs="Times New Roman"/>
          <w:kern w:val="2"/>
          <w14:ligatures w14:val="standardContextual"/>
        </w:rPr>
        <w:t>children</w:t>
      </w:r>
      <w:r w:rsidR="0000654E">
        <w:rPr>
          <w:rFonts w:ascii="Calibri" w:eastAsia="Calibri" w:hAnsi="Calibri" w:cs="Times New Roman"/>
          <w:kern w:val="2"/>
          <w14:ligatures w14:val="standardContextual"/>
        </w:rPr>
        <w:t xml:space="preserve"> and PBWG included in the analysis </w:t>
      </w:r>
      <w:r w:rsidR="00842353">
        <w:rPr>
          <w:rFonts w:ascii="Calibri" w:eastAsia="Calibri" w:hAnsi="Calibri" w:cs="Times New Roman"/>
          <w:kern w:val="2"/>
          <w14:ligatures w14:val="standardContextual"/>
        </w:rPr>
        <w:t>are only the one that</w:t>
      </w:r>
      <w:r w:rsidR="0000654E">
        <w:rPr>
          <w:rFonts w:ascii="Calibri" w:eastAsia="Calibri" w:hAnsi="Calibri" w:cs="Times New Roman"/>
          <w:kern w:val="2"/>
          <w14:ligatures w14:val="standardContextual"/>
        </w:rPr>
        <w:t xml:space="preserve"> </w:t>
      </w:r>
      <w:r w:rsidRPr="004C5A8A">
        <w:rPr>
          <w:rFonts w:ascii="Calibri" w:eastAsia="Calibri" w:hAnsi="Calibri" w:cs="Times New Roman"/>
          <w:kern w:val="2"/>
          <w14:ligatures w14:val="standardContextual"/>
        </w:rPr>
        <w:t xml:space="preserve">have been admitted into Save the Children’s </w:t>
      </w:r>
      <w:r w:rsidR="0000654E">
        <w:rPr>
          <w:rFonts w:ascii="Calibri" w:eastAsia="Calibri" w:hAnsi="Calibri" w:cs="Times New Roman"/>
          <w:kern w:val="2"/>
          <w14:ligatures w14:val="standardContextual"/>
        </w:rPr>
        <w:t>BSFP+ program</w:t>
      </w:r>
      <w:r w:rsidRPr="004C5A8A">
        <w:rPr>
          <w:rFonts w:ascii="Calibri" w:eastAsia="Calibri" w:hAnsi="Calibri" w:cs="Times New Roman"/>
          <w:kern w:val="2"/>
          <w14:ligatures w14:val="standardContextual"/>
        </w:rPr>
        <w:t xml:space="preserve"> </w:t>
      </w:r>
      <w:r w:rsidR="00842353">
        <w:rPr>
          <w:rFonts w:ascii="Calibri" w:eastAsia="Calibri" w:hAnsi="Calibri" w:cs="Times New Roman"/>
          <w:kern w:val="2"/>
          <w14:ligatures w14:val="standardContextual"/>
        </w:rPr>
        <w:t>due to lack of TSFP</w:t>
      </w:r>
      <w:r w:rsidR="00053DBA">
        <w:rPr>
          <w:rFonts w:ascii="Calibri" w:eastAsia="Calibri" w:hAnsi="Calibri" w:cs="Times New Roman"/>
          <w:kern w:val="2"/>
          <w14:ligatures w14:val="standardContextual"/>
        </w:rPr>
        <w:t>, to prevent their further nutritional deterioration</w:t>
      </w:r>
      <w:r w:rsidRPr="004C5A8A">
        <w:rPr>
          <w:rFonts w:ascii="Calibri" w:eastAsia="Calibri" w:hAnsi="Calibri" w:cs="Times New Roman"/>
          <w:kern w:val="2"/>
          <w14:ligatures w14:val="standardContextual"/>
        </w:rPr>
        <w:t xml:space="preserve">. </w:t>
      </w:r>
      <w:r w:rsidR="009B6C50">
        <w:rPr>
          <w:rFonts w:ascii="Calibri" w:eastAsia="Calibri" w:hAnsi="Calibri" w:cs="Times New Roman"/>
          <w:kern w:val="2"/>
          <w14:ligatures w14:val="standardContextual"/>
        </w:rPr>
        <w:t>For children, m</w:t>
      </w:r>
      <w:r w:rsidR="0000654E">
        <w:rPr>
          <w:rFonts w:ascii="Calibri" w:eastAsia="Calibri" w:hAnsi="Calibri" w:cs="Times New Roman"/>
          <w:kern w:val="2"/>
          <w14:ligatures w14:val="standardContextual"/>
        </w:rPr>
        <w:t>oderate wasting</w:t>
      </w:r>
      <w:r w:rsidRPr="004C5A8A">
        <w:rPr>
          <w:rFonts w:ascii="Calibri" w:eastAsia="Calibri" w:hAnsi="Calibri" w:cs="Times New Roman"/>
          <w:kern w:val="2"/>
          <w14:ligatures w14:val="standardContextual"/>
        </w:rPr>
        <w:t xml:space="preserve"> will be defined as either a mid-upper arm circumference (MUAC) of ≥ 115mm to &lt; 125mm and/or a weight-for-height z-score (WHZ) of ≥ -3SD to &lt;-2SD with no presence of nutritional bilateral oedema.</w:t>
      </w:r>
      <w:r w:rsidR="009B6C50">
        <w:rPr>
          <w:rFonts w:ascii="Calibri" w:eastAsia="Calibri" w:hAnsi="Calibri" w:cs="Times New Roman"/>
          <w:kern w:val="2"/>
          <w14:ligatures w14:val="standardContextual"/>
        </w:rPr>
        <w:t xml:space="preserve"> Malnourished PBWG will be defined as a MUAC of &lt;230mm.</w:t>
      </w:r>
      <w:r w:rsidRPr="004C5A8A">
        <w:rPr>
          <w:rFonts w:ascii="Calibri" w:eastAsia="Calibri" w:hAnsi="Calibri" w:cs="Times New Roman"/>
          <w:kern w:val="2"/>
          <w14:ligatures w14:val="standardContextual"/>
        </w:rPr>
        <w:t xml:space="preserve"> </w:t>
      </w:r>
      <w:r w:rsidR="00980D34">
        <w:rPr>
          <w:rFonts w:ascii="Calibri" w:eastAsia="Calibri" w:hAnsi="Calibri" w:cs="Times New Roman"/>
          <w:kern w:val="2"/>
          <w14:ligatures w14:val="standardContextual"/>
        </w:rPr>
        <w:t xml:space="preserve">Also PBWG with infants U6m </w:t>
      </w:r>
      <w:r w:rsidR="00CB1FD7">
        <w:rPr>
          <w:rFonts w:ascii="Calibri" w:eastAsia="Calibri" w:hAnsi="Calibri" w:cs="Times New Roman"/>
          <w:kern w:val="2"/>
          <w14:ligatures w14:val="standardContextual"/>
        </w:rPr>
        <w:t xml:space="preserve">that have a MUAC </w:t>
      </w:r>
      <w:r w:rsidR="00CB1FD7">
        <w:rPr>
          <w:rFonts w:ascii="Calibri" w:eastAsia="Calibri" w:hAnsi="Calibri" w:cs="Calibri"/>
          <w:kern w:val="2"/>
          <w14:ligatures w14:val="standardContextual"/>
        </w:rPr>
        <w:t>≤</w:t>
      </w:r>
      <w:r w:rsidR="00CB1FD7">
        <w:rPr>
          <w:rFonts w:ascii="Calibri" w:eastAsia="Calibri" w:hAnsi="Calibri" w:cs="Times New Roman"/>
          <w:kern w:val="2"/>
          <w14:ligatures w14:val="standardContextual"/>
        </w:rPr>
        <w:t xml:space="preserve">115mm have been enrolled in the cohort. </w:t>
      </w:r>
      <w:r w:rsidRPr="004C5A8A">
        <w:rPr>
          <w:rFonts w:ascii="Calibri" w:eastAsia="Calibri" w:hAnsi="Calibri" w:cs="Times New Roman"/>
          <w:kern w:val="2"/>
          <w14:ligatures w14:val="standardContextual"/>
        </w:rPr>
        <w:t xml:space="preserve">Children </w:t>
      </w:r>
      <w:r w:rsidR="0000654E">
        <w:rPr>
          <w:rFonts w:ascii="Calibri" w:eastAsia="Calibri" w:hAnsi="Calibri" w:cs="Times New Roman"/>
          <w:kern w:val="2"/>
          <w14:ligatures w14:val="standardContextual"/>
        </w:rPr>
        <w:t xml:space="preserve">and PBWG </w:t>
      </w:r>
      <w:r w:rsidR="005710A0">
        <w:rPr>
          <w:rFonts w:ascii="Calibri" w:eastAsia="Calibri" w:hAnsi="Calibri" w:cs="Times New Roman"/>
          <w:kern w:val="2"/>
          <w14:ligatures w14:val="standardContextual"/>
        </w:rPr>
        <w:t>are</w:t>
      </w:r>
      <w:r w:rsidRPr="004C5A8A">
        <w:rPr>
          <w:rFonts w:ascii="Calibri" w:eastAsia="Calibri" w:hAnsi="Calibri" w:cs="Times New Roman"/>
          <w:kern w:val="2"/>
          <w14:ligatures w14:val="standardContextual"/>
        </w:rPr>
        <w:t xml:space="preserve"> enrolled at the point of the first BSFP+ distribution </w:t>
      </w:r>
      <w:r w:rsidR="009B6C50">
        <w:rPr>
          <w:rFonts w:ascii="Calibri" w:eastAsia="Calibri" w:hAnsi="Calibri" w:cs="Times New Roman"/>
          <w:kern w:val="2"/>
          <w14:ligatures w14:val="standardContextual"/>
        </w:rPr>
        <w:t xml:space="preserve">or first SCB+ session </w:t>
      </w:r>
      <w:r w:rsidRPr="004C5A8A">
        <w:rPr>
          <w:rFonts w:ascii="Calibri" w:eastAsia="Calibri" w:hAnsi="Calibri" w:cs="Times New Roman"/>
          <w:kern w:val="2"/>
          <w14:ligatures w14:val="standardContextual"/>
        </w:rPr>
        <w:t xml:space="preserve">and followed monthly through the entirety of the </w:t>
      </w:r>
      <w:r w:rsidR="009E4237">
        <w:rPr>
          <w:rFonts w:ascii="Calibri" w:eastAsia="Calibri" w:hAnsi="Calibri" w:cs="Times New Roman"/>
          <w:kern w:val="2"/>
          <w14:ligatures w14:val="standardContextual"/>
        </w:rPr>
        <w:t xml:space="preserve">four to </w:t>
      </w:r>
      <w:r w:rsidR="0000654E">
        <w:rPr>
          <w:rFonts w:ascii="Calibri" w:eastAsia="Calibri" w:hAnsi="Calibri" w:cs="Times New Roman"/>
          <w:kern w:val="2"/>
          <w14:ligatures w14:val="standardContextual"/>
        </w:rPr>
        <w:t>five</w:t>
      </w:r>
      <w:r w:rsidRPr="004C5A8A">
        <w:rPr>
          <w:rFonts w:ascii="Calibri" w:eastAsia="Calibri" w:hAnsi="Calibri" w:cs="Times New Roman"/>
          <w:kern w:val="2"/>
          <w14:ligatures w14:val="standardContextual"/>
        </w:rPr>
        <w:t>-month program.</w:t>
      </w:r>
    </w:p>
    <w:p w14:paraId="01B01EF0" w14:textId="77777777" w:rsidR="00230DB3" w:rsidRPr="00230DB3" w:rsidRDefault="00230DB3" w:rsidP="00230DB3">
      <w:pPr>
        <w:spacing w:line="259" w:lineRule="auto"/>
        <w:rPr>
          <w:rFonts w:ascii="Calibri" w:eastAsia="Calibri" w:hAnsi="Calibri" w:cs="Times New Roman"/>
          <w:kern w:val="2"/>
          <w:sz w:val="20"/>
          <w:szCs w:val="20"/>
          <w14:ligatures w14:val="standardContextual"/>
        </w:rPr>
      </w:pPr>
      <w:r w:rsidRPr="00230DB3">
        <w:rPr>
          <w:rFonts w:ascii="Calibri" w:eastAsia="Calibri" w:hAnsi="Calibri" w:cs="Times New Roman"/>
          <w:kern w:val="2"/>
          <w:sz w:val="20"/>
          <w:szCs w:val="20"/>
          <w14:ligatures w14:val="standardContextual"/>
        </w:rPr>
        <w:tab/>
      </w:r>
    </w:p>
    <w:p w14:paraId="5C9F9D06" w14:textId="77777777" w:rsidR="00230DB3" w:rsidRPr="004C5A8A" w:rsidRDefault="00230DB3" w:rsidP="00230DB3">
      <w:pPr>
        <w:spacing w:line="259" w:lineRule="auto"/>
        <w:rPr>
          <w:rFonts w:ascii="Calibri" w:eastAsia="Calibri" w:hAnsi="Calibri" w:cs="Times New Roman"/>
          <w:b/>
          <w:bCs/>
          <w:i/>
          <w:iCs/>
          <w:kern w:val="2"/>
          <w14:ligatures w14:val="standardContextual"/>
        </w:rPr>
      </w:pPr>
      <w:r w:rsidRPr="004C5A8A">
        <w:rPr>
          <w:rFonts w:ascii="Calibri" w:eastAsia="Calibri" w:hAnsi="Calibri" w:cs="Times New Roman"/>
          <w:b/>
          <w:bCs/>
          <w:i/>
          <w:iCs/>
          <w:kern w:val="2"/>
          <w14:ligatures w14:val="standardContextual"/>
        </w:rPr>
        <w:t>Data Collection</w:t>
      </w:r>
    </w:p>
    <w:p w14:paraId="7257E617" w14:textId="40893DCE" w:rsidR="00230DB3" w:rsidRPr="004C5A8A"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At each monthly </w:t>
      </w:r>
      <w:r w:rsidR="005710A0">
        <w:rPr>
          <w:rFonts w:ascii="Calibri" w:eastAsia="Calibri" w:hAnsi="Calibri" w:cs="Times New Roman"/>
          <w:kern w:val="2"/>
          <w14:ligatures w14:val="standardContextual"/>
        </w:rPr>
        <w:t xml:space="preserve">BSFP+ </w:t>
      </w:r>
      <w:r w:rsidR="00564CAB">
        <w:rPr>
          <w:rFonts w:ascii="Calibri" w:eastAsia="Calibri" w:hAnsi="Calibri" w:cs="Times New Roman"/>
          <w:kern w:val="2"/>
          <w14:ligatures w14:val="standardContextual"/>
        </w:rPr>
        <w:t>and</w:t>
      </w:r>
      <w:r w:rsidR="005710A0">
        <w:rPr>
          <w:rFonts w:ascii="Calibri" w:eastAsia="Calibri" w:hAnsi="Calibri" w:cs="Times New Roman"/>
          <w:kern w:val="2"/>
          <w14:ligatures w14:val="standardContextual"/>
        </w:rPr>
        <w:t xml:space="preserve"> SBC+ </w:t>
      </w:r>
      <w:r w:rsidR="00564CAB">
        <w:rPr>
          <w:rFonts w:ascii="Calibri" w:eastAsia="Calibri" w:hAnsi="Calibri" w:cs="Times New Roman"/>
          <w:kern w:val="2"/>
          <w14:ligatures w14:val="standardContextual"/>
        </w:rPr>
        <w:t xml:space="preserve">Follow Up </w:t>
      </w:r>
      <w:r w:rsidR="005710A0">
        <w:rPr>
          <w:rFonts w:ascii="Calibri" w:eastAsia="Calibri" w:hAnsi="Calibri" w:cs="Times New Roman"/>
          <w:kern w:val="2"/>
          <w14:ligatures w14:val="standardContextual"/>
        </w:rPr>
        <w:t>session</w:t>
      </w:r>
      <w:r w:rsidRPr="004C5A8A">
        <w:rPr>
          <w:rFonts w:ascii="Calibri" w:eastAsia="Calibri" w:hAnsi="Calibri" w:cs="Times New Roman"/>
          <w:kern w:val="2"/>
          <w14:ligatures w14:val="standardContextual"/>
        </w:rPr>
        <w:t xml:space="preserve">, </w:t>
      </w:r>
      <w:r w:rsidR="0000654E">
        <w:rPr>
          <w:rFonts w:ascii="Calibri" w:eastAsia="Calibri" w:hAnsi="Calibri" w:cs="Times New Roman"/>
          <w:kern w:val="2"/>
          <w14:ligatures w14:val="standardContextual"/>
        </w:rPr>
        <w:t>participants</w:t>
      </w:r>
      <w:r w:rsidRPr="004C5A8A">
        <w:rPr>
          <w:rFonts w:ascii="Calibri" w:eastAsia="Calibri" w:hAnsi="Calibri" w:cs="Times New Roman"/>
          <w:kern w:val="2"/>
          <w14:ligatures w14:val="standardContextual"/>
        </w:rPr>
        <w:t xml:space="preserve"> </w:t>
      </w:r>
      <w:r w:rsidR="005710A0">
        <w:rPr>
          <w:rFonts w:ascii="Calibri" w:eastAsia="Calibri" w:hAnsi="Calibri" w:cs="Times New Roman"/>
          <w:kern w:val="2"/>
          <w14:ligatures w14:val="standardContextual"/>
        </w:rPr>
        <w:t>are</w:t>
      </w:r>
      <w:r w:rsidRPr="004C5A8A">
        <w:rPr>
          <w:rFonts w:ascii="Calibri" w:eastAsia="Calibri" w:hAnsi="Calibri" w:cs="Times New Roman"/>
          <w:kern w:val="2"/>
          <w14:ligatures w14:val="standardContextual"/>
        </w:rPr>
        <w:t xml:space="preserve"> assessed for acute malnutrition, morbidity, and mortality, with both individual and household-level information gathered through questionnaires at </w:t>
      </w:r>
      <w:r w:rsidR="005710A0">
        <w:rPr>
          <w:rFonts w:ascii="Calibri" w:eastAsia="Calibri" w:hAnsi="Calibri" w:cs="Times New Roman"/>
          <w:kern w:val="2"/>
          <w14:ligatures w14:val="standardContextual"/>
        </w:rPr>
        <w:t xml:space="preserve">program </w:t>
      </w:r>
      <w:r w:rsidRPr="004C5A8A">
        <w:rPr>
          <w:rFonts w:ascii="Calibri" w:eastAsia="Calibri" w:hAnsi="Calibri" w:cs="Times New Roman"/>
          <w:kern w:val="2"/>
          <w14:ligatures w14:val="standardContextual"/>
        </w:rPr>
        <w:t xml:space="preserve">enrollment and each follow-up. Nutritional status </w:t>
      </w:r>
      <w:r w:rsidR="005710A0">
        <w:rPr>
          <w:rFonts w:ascii="Calibri" w:eastAsia="Calibri" w:hAnsi="Calibri" w:cs="Times New Roman"/>
          <w:kern w:val="2"/>
          <w14:ligatures w14:val="standardContextual"/>
        </w:rPr>
        <w:t xml:space="preserve">is </w:t>
      </w:r>
      <w:r w:rsidRPr="004C5A8A">
        <w:rPr>
          <w:rFonts w:ascii="Calibri" w:eastAsia="Calibri" w:hAnsi="Calibri" w:cs="Times New Roman"/>
          <w:kern w:val="2"/>
          <w14:ligatures w14:val="standardContextual"/>
        </w:rPr>
        <w:t xml:space="preserve">monitored through monthly anthropometric measurements including height, weight, </w:t>
      </w:r>
      <w:r w:rsidR="002F6120">
        <w:rPr>
          <w:rFonts w:ascii="Calibri" w:eastAsia="Calibri" w:hAnsi="Calibri" w:cs="Times New Roman"/>
          <w:kern w:val="2"/>
          <w14:ligatures w14:val="standardContextual"/>
        </w:rPr>
        <w:t xml:space="preserve">Oedema </w:t>
      </w:r>
      <w:r w:rsidRPr="004C5A8A">
        <w:rPr>
          <w:rFonts w:ascii="Calibri" w:eastAsia="Calibri" w:hAnsi="Calibri" w:cs="Times New Roman"/>
          <w:kern w:val="2"/>
          <w14:ligatures w14:val="standardContextual"/>
        </w:rPr>
        <w:t>and MUAC, along with oedema assessments</w:t>
      </w:r>
      <w:r w:rsidR="003A23F6">
        <w:rPr>
          <w:rFonts w:ascii="Calibri" w:eastAsia="Calibri" w:hAnsi="Calibri" w:cs="Times New Roman"/>
          <w:kern w:val="2"/>
          <w14:ligatures w14:val="standardContextual"/>
        </w:rPr>
        <w:t xml:space="preserve">. SBC+ Anthropometrics were </w:t>
      </w:r>
      <w:r w:rsidR="002F6120">
        <w:rPr>
          <w:rFonts w:ascii="Calibri" w:eastAsia="Calibri" w:hAnsi="Calibri" w:cs="Times New Roman"/>
          <w:kern w:val="2"/>
          <w14:ligatures w14:val="standardContextual"/>
        </w:rPr>
        <w:t>only related to MUAC and Oedema measurements</w:t>
      </w:r>
      <w:r w:rsidRPr="004C5A8A">
        <w:rPr>
          <w:rFonts w:ascii="Calibri" w:eastAsia="Calibri" w:hAnsi="Calibri" w:cs="Times New Roman"/>
          <w:kern w:val="2"/>
          <w14:ligatures w14:val="standardContextual"/>
        </w:rPr>
        <w:t xml:space="preserve">. Additional covariates collected via questionnaires include the </w:t>
      </w:r>
      <w:r w:rsidR="005710A0">
        <w:rPr>
          <w:rFonts w:ascii="Calibri" w:eastAsia="Calibri" w:hAnsi="Calibri" w:cs="Times New Roman"/>
          <w:kern w:val="2"/>
          <w14:ligatures w14:val="standardContextual"/>
        </w:rPr>
        <w:t>participant</w:t>
      </w:r>
      <w:r w:rsidRPr="004C5A8A">
        <w:rPr>
          <w:rFonts w:ascii="Calibri" w:eastAsia="Calibri" w:hAnsi="Calibri" w:cs="Times New Roman"/>
          <w:kern w:val="2"/>
          <w14:ligatures w14:val="standardContextual"/>
        </w:rPr>
        <w:t xml:space="preserve">’s age, sex, vaccination status, infant and young child feeding practices, and household characteristics, such as food insecurity, household size, educational attainment, displacement status, BSFP+ </w:t>
      </w:r>
      <w:r w:rsidR="00567639">
        <w:rPr>
          <w:rFonts w:ascii="Calibri" w:eastAsia="Calibri" w:hAnsi="Calibri" w:cs="Times New Roman"/>
          <w:kern w:val="2"/>
          <w14:ligatures w14:val="standardContextual"/>
        </w:rPr>
        <w:t>supplemental food ration</w:t>
      </w:r>
      <w:r w:rsidRPr="004C5A8A">
        <w:rPr>
          <w:rFonts w:ascii="Calibri" w:eastAsia="Calibri" w:hAnsi="Calibri" w:cs="Times New Roman"/>
          <w:kern w:val="2"/>
          <w14:ligatures w14:val="standardContextual"/>
        </w:rPr>
        <w:t xml:space="preserve"> utilization</w:t>
      </w:r>
      <w:r w:rsidR="005710A0">
        <w:rPr>
          <w:rFonts w:ascii="Calibri" w:eastAsia="Calibri" w:hAnsi="Calibri" w:cs="Times New Roman"/>
          <w:kern w:val="2"/>
          <w14:ligatures w14:val="standardContextual"/>
        </w:rPr>
        <w:t xml:space="preserve"> for those enrolled in the program</w:t>
      </w:r>
      <w:r w:rsidRPr="004C5A8A">
        <w:rPr>
          <w:rFonts w:ascii="Calibri" w:eastAsia="Calibri" w:hAnsi="Calibri" w:cs="Times New Roman"/>
          <w:kern w:val="2"/>
          <w14:ligatures w14:val="standardContextual"/>
        </w:rPr>
        <w:t>, maternal survival status, and the sex of the household head. A complete list of collected variables are listed in Annex 1.</w:t>
      </w:r>
    </w:p>
    <w:p w14:paraId="3122FB50" w14:textId="77777777" w:rsidR="00230DB3" w:rsidRPr="00230DB3" w:rsidRDefault="00230DB3" w:rsidP="00230DB3">
      <w:pPr>
        <w:spacing w:line="259" w:lineRule="auto"/>
        <w:jc w:val="both"/>
        <w:rPr>
          <w:rFonts w:ascii="Calibri" w:eastAsia="Calibri" w:hAnsi="Calibri" w:cs="Times New Roman"/>
          <w:kern w:val="2"/>
          <w:sz w:val="20"/>
          <w:szCs w:val="20"/>
          <w14:ligatures w14:val="standardContextual"/>
        </w:rPr>
      </w:pPr>
    </w:p>
    <w:p w14:paraId="261008C0" w14:textId="77777777" w:rsidR="00230DB3" w:rsidRPr="004C5A8A" w:rsidRDefault="00230DB3" w:rsidP="00230DB3">
      <w:pPr>
        <w:spacing w:line="259" w:lineRule="auto"/>
        <w:rPr>
          <w:rFonts w:ascii="Calibri" w:eastAsia="Calibri" w:hAnsi="Calibri" w:cs="Times New Roman"/>
          <w:b/>
          <w:bCs/>
          <w:kern w:val="2"/>
          <w:sz w:val="24"/>
          <w:szCs w:val="24"/>
          <w14:ligatures w14:val="standardContextual"/>
        </w:rPr>
      </w:pPr>
      <w:r w:rsidRPr="004C5A8A">
        <w:rPr>
          <w:rFonts w:ascii="Calibri" w:eastAsia="Calibri" w:hAnsi="Calibri" w:cs="Times New Roman"/>
          <w:b/>
          <w:bCs/>
          <w:kern w:val="2"/>
          <w:sz w:val="24"/>
          <w:szCs w:val="24"/>
          <w14:ligatures w14:val="standardContextual"/>
        </w:rPr>
        <w:t>Proposed Analysis Significance</w:t>
      </w:r>
    </w:p>
    <w:p w14:paraId="40D97992" w14:textId="1DC9EAE1" w:rsidR="005710A0" w:rsidRDefault="00230DB3" w:rsidP="00230DB3">
      <w:pPr>
        <w:spacing w:line="259" w:lineRule="auto"/>
        <w:jc w:val="both"/>
        <w:rPr>
          <w:rFonts w:ascii="Calibri" w:eastAsia="Calibri" w:hAnsi="Calibri" w:cs="Times New Roman"/>
          <w:kern w:val="2"/>
          <w14:ligatures w14:val="standardContextual"/>
        </w:rPr>
      </w:pPr>
      <w:r w:rsidRPr="004C5A8A">
        <w:rPr>
          <w:rFonts w:ascii="Calibri" w:eastAsia="Calibri" w:hAnsi="Calibri" w:cs="Times New Roman"/>
          <w:kern w:val="2"/>
          <w14:ligatures w14:val="standardContextual"/>
        </w:rPr>
        <w:t xml:space="preserve">This analysis will contribute valuable evidence on the effectiveness of using local foods to </w:t>
      </w:r>
      <w:r w:rsidR="0000654E">
        <w:rPr>
          <w:rFonts w:ascii="Calibri" w:eastAsia="Calibri" w:hAnsi="Calibri" w:cs="Times New Roman"/>
          <w:kern w:val="2"/>
          <w14:ligatures w14:val="standardContextual"/>
        </w:rPr>
        <w:t xml:space="preserve">prevent </w:t>
      </w:r>
      <w:r w:rsidRPr="004C5A8A">
        <w:rPr>
          <w:rFonts w:ascii="Calibri" w:eastAsia="Calibri" w:hAnsi="Calibri" w:cs="Times New Roman"/>
          <w:kern w:val="2"/>
          <w14:ligatures w14:val="standardContextual"/>
        </w:rPr>
        <w:t xml:space="preserve">moderate acute </w:t>
      </w:r>
      <w:r w:rsidRPr="00FC70A8">
        <w:rPr>
          <w:rFonts w:ascii="Calibri" w:eastAsia="Calibri" w:hAnsi="Calibri" w:cs="Times New Roman"/>
          <w:kern w:val="2"/>
          <w14:ligatures w14:val="standardContextual"/>
        </w:rPr>
        <w:t>malnutrition</w:t>
      </w:r>
      <w:r w:rsidR="005A093C" w:rsidRPr="00FC70A8">
        <w:rPr>
          <w:rFonts w:ascii="Calibri" w:eastAsia="Calibri" w:hAnsi="Calibri" w:cs="Times New Roman"/>
          <w:kern w:val="2"/>
          <w14:ligatures w14:val="standardContextual"/>
        </w:rPr>
        <w:t xml:space="preserve"> as well as to prevent deterioration of nutritional status in moderately </w:t>
      </w:r>
      <w:r w:rsidR="00D668F4" w:rsidRPr="00FC70A8">
        <w:rPr>
          <w:rFonts w:ascii="Calibri" w:eastAsia="Calibri" w:hAnsi="Calibri" w:cs="Times New Roman"/>
          <w:kern w:val="2"/>
          <w14:ligatures w14:val="standardContextual"/>
        </w:rPr>
        <w:t>malnourished</w:t>
      </w:r>
      <w:r w:rsidR="005A093C" w:rsidRPr="00FC70A8">
        <w:rPr>
          <w:rFonts w:ascii="Calibri" w:eastAsia="Calibri" w:hAnsi="Calibri" w:cs="Times New Roman"/>
          <w:kern w:val="2"/>
          <w14:ligatures w14:val="standardContextual"/>
        </w:rPr>
        <w:t xml:space="preserve"> U5 and PBWG</w:t>
      </w:r>
      <w:r w:rsidRPr="00FC70A8">
        <w:rPr>
          <w:rFonts w:ascii="Calibri" w:eastAsia="Calibri" w:hAnsi="Calibri" w:cs="Times New Roman"/>
          <w:kern w:val="2"/>
          <w14:ligatures w14:val="standardContextual"/>
        </w:rPr>
        <w:t xml:space="preserve"> in humanitarian settings, informing global policy on local food supplementation in contexts where specially formulated foods are either unavailable or local food baskets are more appropriate. </w:t>
      </w:r>
      <w:r w:rsidR="005710A0" w:rsidRPr="00FC70A8">
        <w:rPr>
          <w:rFonts w:ascii="Calibri" w:eastAsia="Calibri" w:hAnsi="Calibri" w:cs="Times New Roman"/>
          <w:kern w:val="2"/>
          <w14:ligatures w14:val="standardContextual"/>
        </w:rPr>
        <w:t xml:space="preserve">As resources for </w:t>
      </w:r>
      <w:r w:rsidR="005710A0">
        <w:rPr>
          <w:rFonts w:ascii="Calibri" w:eastAsia="Calibri" w:hAnsi="Calibri" w:cs="Times New Roman"/>
          <w:kern w:val="2"/>
          <w14:ligatures w14:val="standardContextual"/>
        </w:rPr>
        <w:t xml:space="preserve">addressing wasting become increasingly limited, there is growing interest in leveraging local foods to meet population needs. Evidence-based </w:t>
      </w:r>
      <w:r w:rsidR="005710A0" w:rsidRPr="00241135">
        <w:rPr>
          <w:rFonts w:ascii="Calibri" w:eastAsia="Calibri" w:hAnsi="Calibri" w:cs="Times New Roman"/>
          <w:kern w:val="2"/>
          <w14:ligatures w14:val="standardContextual"/>
        </w:rPr>
        <w:t xml:space="preserve">prevention and management </w:t>
      </w:r>
      <w:r w:rsidR="005710A0">
        <w:rPr>
          <w:rFonts w:ascii="Calibri" w:eastAsia="Calibri" w:hAnsi="Calibri" w:cs="Times New Roman"/>
          <w:kern w:val="2"/>
          <w14:ligatures w14:val="standardContextual"/>
        </w:rPr>
        <w:t xml:space="preserve">strategies are essential, and this analysis aims to strengthen that evidence base. </w:t>
      </w:r>
      <w:r w:rsidRPr="004C5A8A">
        <w:rPr>
          <w:rFonts w:ascii="Calibri" w:eastAsia="Calibri" w:hAnsi="Calibri" w:cs="Times New Roman"/>
          <w:kern w:val="2"/>
          <w14:ligatures w14:val="standardContextual"/>
        </w:rPr>
        <w:t xml:space="preserve">The results will: </w:t>
      </w:r>
    </w:p>
    <w:p w14:paraId="5BF6A017" w14:textId="77777777" w:rsidR="005710A0" w:rsidRDefault="005710A0" w:rsidP="005710A0">
      <w:pPr>
        <w:spacing w:line="259" w:lineRule="auto"/>
        <w:ind w:firstLine="720"/>
        <w:jc w:val="both"/>
        <w:rPr>
          <w:rFonts w:ascii="Calibri" w:eastAsia="Calibri" w:hAnsi="Calibri" w:cs="Times New Roman"/>
          <w:kern w:val="2"/>
          <w14:ligatures w14:val="standardContextual"/>
        </w:rPr>
      </w:pPr>
    </w:p>
    <w:p w14:paraId="479E1BE7" w14:textId="24E6C6F5" w:rsidR="005710A0" w:rsidRDefault="005710A0" w:rsidP="005710A0">
      <w:pPr>
        <w:pStyle w:val="ListParagraph"/>
        <w:numPr>
          <w:ilvl w:val="0"/>
          <w:numId w:val="20"/>
        </w:numPr>
        <w:spacing w:line="259" w:lineRule="auto"/>
        <w:jc w:val="both"/>
        <w:rPr>
          <w:rFonts w:ascii="Calibri" w:eastAsia="Calibri" w:hAnsi="Calibri" w:cs="Times New Roman"/>
          <w:kern w:val="2"/>
          <w14:ligatures w14:val="standardContextual"/>
        </w:rPr>
      </w:pPr>
      <w:r w:rsidRPr="006523A0">
        <w:rPr>
          <w:rFonts w:ascii="Calibri" w:eastAsia="Calibri" w:hAnsi="Calibri" w:cs="Times New Roman"/>
          <w:kern w:val="2"/>
          <w14:ligatures w14:val="standardContextual"/>
        </w:rPr>
        <w:t xml:space="preserve">offer insight into how well-nourished populations respond to local food supplementation during periods of extreme food insecurity, </w:t>
      </w:r>
      <w:r w:rsidR="005C32C2">
        <w:rPr>
          <w:rFonts w:ascii="Calibri" w:eastAsia="Calibri" w:hAnsi="Calibri" w:cs="Times New Roman"/>
          <w:kern w:val="2"/>
          <w14:ligatures w14:val="standardContextual"/>
        </w:rPr>
        <w:t>and</w:t>
      </w:r>
    </w:p>
    <w:p w14:paraId="57A9BD99" w14:textId="77777777" w:rsidR="00D47E93" w:rsidRDefault="00D47E93" w:rsidP="006523A0">
      <w:pPr>
        <w:pStyle w:val="ListParagraph"/>
        <w:spacing w:line="259" w:lineRule="auto"/>
        <w:jc w:val="both"/>
        <w:rPr>
          <w:rFonts w:ascii="Calibri" w:eastAsia="Calibri" w:hAnsi="Calibri" w:cs="Times New Roman"/>
          <w:kern w:val="2"/>
          <w14:ligatures w14:val="standardContextual"/>
        </w:rPr>
      </w:pPr>
    </w:p>
    <w:p w14:paraId="28FC564D" w14:textId="4175EE82" w:rsidR="005710A0" w:rsidRDefault="005710A0" w:rsidP="005710A0">
      <w:pPr>
        <w:pStyle w:val="ListParagraph"/>
        <w:numPr>
          <w:ilvl w:val="0"/>
          <w:numId w:val="20"/>
        </w:numPr>
        <w:spacing w:line="259" w:lineRule="auto"/>
        <w:jc w:val="both"/>
        <w:rPr>
          <w:rFonts w:ascii="Calibri" w:eastAsia="Calibri" w:hAnsi="Calibri" w:cs="Times New Roman"/>
          <w:kern w:val="2"/>
          <w14:ligatures w14:val="standardContextual"/>
        </w:rPr>
      </w:pPr>
      <w:r w:rsidRPr="006523A0">
        <w:rPr>
          <w:rFonts w:ascii="Calibri" w:eastAsia="Calibri" w:hAnsi="Calibri" w:cs="Times New Roman"/>
          <w:kern w:val="2"/>
          <w14:ligatures w14:val="standardContextual"/>
        </w:rPr>
        <w:t>assess</w:t>
      </w:r>
      <w:r w:rsidR="00230DB3" w:rsidRPr="006523A0">
        <w:rPr>
          <w:rFonts w:ascii="Calibri" w:eastAsia="Calibri" w:hAnsi="Calibri" w:cs="Times New Roman"/>
          <w:kern w:val="2"/>
          <w14:ligatures w14:val="standardContextual"/>
        </w:rPr>
        <w:t xml:space="preserve"> how moderately wasted children </w:t>
      </w:r>
      <w:r w:rsidR="005C32C2">
        <w:rPr>
          <w:rFonts w:ascii="Calibri" w:eastAsia="Calibri" w:hAnsi="Calibri" w:cs="Times New Roman"/>
          <w:kern w:val="2"/>
          <w14:ligatures w14:val="standardContextual"/>
        </w:rPr>
        <w:t xml:space="preserve">and PBWG </w:t>
      </w:r>
      <w:r w:rsidR="00230DB3" w:rsidRPr="006523A0">
        <w:rPr>
          <w:rFonts w:ascii="Calibri" w:eastAsia="Calibri" w:hAnsi="Calibri" w:cs="Times New Roman"/>
          <w:kern w:val="2"/>
          <w14:ligatures w14:val="standardContextual"/>
        </w:rPr>
        <w:t>respond to local food supplementation</w:t>
      </w:r>
      <w:r w:rsidR="00F874B9">
        <w:rPr>
          <w:rFonts w:ascii="Calibri" w:eastAsia="Calibri" w:hAnsi="Calibri" w:cs="Times New Roman"/>
          <w:kern w:val="2"/>
          <w14:ligatures w14:val="standardContextual"/>
        </w:rPr>
        <w:t>.</w:t>
      </w:r>
    </w:p>
    <w:p w14:paraId="7863CB14" w14:textId="77777777" w:rsidR="00D47E93" w:rsidRPr="006523A0" w:rsidRDefault="00D47E93" w:rsidP="006523A0">
      <w:pPr>
        <w:spacing w:line="259" w:lineRule="auto"/>
        <w:jc w:val="both"/>
        <w:rPr>
          <w:rFonts w:ascii="Calibri" w:eastAsia="Calibri" w:hAnsi="Calibri" w:cs="Times New Roman"/>
          <w:kern w:val="2"/>
          <w14:ligatures w14:val="standardContextual"/>
        </w:rPr>
      </w:pPr>
    </w:p>
    <w:p w14:paraId="77748136" w14:textId="77777777" w:rsidR="00B11ECC" w:rsidRPr="00841D0D" w:rsidRDefault="00B11ECC" w:rsidP="00287B8B">
      <w:pPr>
        <w:pStyle w:val="NormalWeb"/>
        <w:spacing w:before="0" w:beforeAutospacing="0" w:after="0" w:afterAutospacing="0"/>
        <w:contextualSpacing/>
        <w:rPr>
          <w:rFonts w:asciiTheme="minorHAnsi" w:hAnsiTheme="minorHAnsi" w:cstheme="minorHAnsi"/>
        </w:rPr>
      </w:pPr>
    </w:p>
    <w:p w14:paraId="2612E1C5" w14:textId="7DD42A38" w:rsidR="006056E5" w:rsidRPr="00241135" w:rsidRDefault="00150970" w:rsidP="00287B8B">
      <w:pPr>
        <w:pStyle w:val="NormalWeb"/>
        <w:spacing w:before="0" w:beforeAutospacing="0" w:after="0" w:afterAutospacing="0"/>
        <w:contextualSpacing/>
        <w:rPr>
          <w:rFonts w:asciiTheme="minorHAnsi" w:hAnsiTheme="minorHAnsi" w:cstheme="minorHAnsi"/>
          <w:i/>
        </w:rPr>
      </w:pPr>
      <w:r w:rsidRPr="00241135">
        <w:rPr>
          <w:rFonts w:asciiTheme="minorHAnsi" w:hAnsiTheme="minorHAnsi" w:cstheme="minorHAnsi"/>
          <w:b/>
        </w:rPr>
        <w:t xml:space="preserve">Essential Tasks </w:t>
      </w:r>
    </w:p>
    <w:p w14:paraId="75880A99" w14:textId="73200FD1" w:rsidR="006056E5" w:rsidRPr="00241135" w:rsidRDefault="006056E5" w:rsidP="00287B8B">
      <w:pPr>
        <w:pStyle w:val="NormalWeb"/>
        <w:spacing w:before="0" w:beforeAutospacing="0" w:after="0" w:afterAutospacing="0"/>
        <w:contextualSpacing/>
        <w:rPr>
          <w:rFonts w:asciiTheme="minorHAnsi" w:hAnsiTheme="minorHAnsi" w:cstheme="minorHAnsi"/>
          <w:sz w:val="22"/>
          <w:szCs w:val="22"/>
        </w:rPr>
      </w:pPr>
      <w:r w:rsidRPr="00241135">
        <w:rPr>
          <w:rFonts w:asciiTheme="minorHAnsi" w:hAnsiTheme="minorHAnsi" w:cstheme="minorHAnsi"/>
          <w:sz w:val="22"/>
          <w:szCs w:val="22"/>
        </w:rPr>
        <w:t xml:space="preserve">The following tasks are envisioned to be conducted </w:t>
      </w:r>
      <w:r w:rsidR="00220120" w:rsidRPr="00241135">
        <w:rPr>
          <w:rFonts w:asciiTheme="minorHAnsi" w:hAnsiTheme="minorHAnsi" w:cstheme="minorHAnsi"/>
          <w:sz w:val="22"/>
          <w:szCs w:val="22"/>
        </w:rPr>
        <w:t>over the course of the project and responsible</w:t>
      </w:r>
      <w:r w:rsidR="00025CD1" w:rsidRPr="00241135">
        <w:rPr>
          <w:rFonts w:asciiTheme="minorHAnsi" w:hAnsiTheme="minorHAnsi" w:cstheme="minorHAnsi"/>
          <w:sz w:val="22"/>
          <w:szCs w:val="22"/>
        </w:rPr>
        <w:t xml:space="preserve"> parties are outlined below</w:t>
      </w:r>
      <w:r w:rsidR="00220120" w:rsidRPr="00241135">
        <w:rPr>
          <w:rFonts w:asciiTheme="minorHAnsi" w:hAnsiTheme="minorHAnsi" w:cstheme="minorHAnsi"/>
          <w:sz w:val="22"/>
          <w:szCs w:val="22"/>
        </w:rPr>
        <w:t>.</w:t>
      </w:r>
    </w:p>
    <w:p w14:paraId="256E0249" w14:textId="16DDCD9A" w:rsidR="00220120" w:rsidRDefault="00220120" w:rsidP="00287B8B">
      <w:pPr>
        <w:pStyle w:val="NormalWeb"/>
        <w:spacing w:before="0" w:beforeAutospacing="0" w:after="0" w:afterAutospacing="0"/>
        <w:contextualSpacing/>
        <w:rPr>
          <w:rFonts w:asciiTheme="minorHAnsi" w:hAnsiTheme="minorHAnsi" w:cstheme="minorHAnsi"/>
          <w:i/>
          <w:highlight w:val="yello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751"/>
      </w:tblGrid>
      <w:tr w:rsidR="0062346C" w:rsidRPr="006301CE" w14:paraId="15C41ED8" w14:textId="77777777" w:rsidTr="006301CE">
        <w:trPr>
          <w:trHeight w:val="432"/>
        </w:trPr>
        <w:tc>
          <w:tcPr>
            <w:tcW w:w="3415" w:type="dxa"/>
            <w:tcBorders>
              <w:bottom w:val="single" w:sz="12" w:space="0" w:color="auto"/>
              <w:right w:val="single" w:sz="6" w:space="0" w:color="auto"/>
            </w:tcBorders>
            <w:vAlign w:val="bottom"/>
          </w:tcPr>
          <w:p w14:paraId="3BDACCD8" w14:textId="77777777" w:rsidR="0062346C" w:rsidRPr="006301CE" w:rsidRDefault="0062346C" w:rsidP="006301CE">
            <w:pPr>
              <w:rPr>
                <w:rFonts w:ascii="Calibri" w:eastAsia="Calibri" w:hAnsi="Calibri"/>
                <w:b/>
                <w:bCs/>
                <w:sz w:val="20"/>
                <w:szCs w:val="20"/>
              </w:rPr>
            </w:pPr>
            <w:r w:rsidRPr="006301CE">
              <w:rPr>
                <w:rFonts w:ascii="Calibri" w:eastAsia="Calibri" w:hAnsi="Calibri"/>
                <w:b/>
                <w:bCs/>
                <w:sz w:val="20"/>
                <w:szCs w:val="20"/>
              </w:rPr>
              <w:t>Activity</w:t>
            </w:r>
          </w:p>
        </w:tc>
        <w:tc>
          <w:tcPr>
            <w:tcW w:w="1705" w:type="dxa"/>
            <w:tcBorders>
              <w:left w:val="single" w:sz="6" w:space="0" w:color="auto"/>
              <w:bottom w:val="single" w:sz="12" w:space="0" w:color="auto"/>
            </w:tcBorders>
            <w:vAlign w:val="bottom"/>
          </w:tcPr>
          <w:p w14:paraId="72ED5433" w14:textId="77777777" w:rsidR="0062346C" w:rsidRPr="006301CE" w:rsidRDefault="0062346C" w:rsidP="006301CE">
            <w:pPr>
              <w:jc w:val="center"/>
              <w:rPr>
                <w:rFonts w:ascii="Calibri" w:eastAsia="Calibri" w:hAnsi="Calibri"/>
                <w:b/>
                <w:bCs/>
                <w:sz w:val="20"/>
                <w:szCs w:val="20"/>
              </w:rPr>
            </w:pPr>
            <w:r w:rsidRPr="006301CE">
              <w:rPr>
                <w:rFonts w:ascii="Calibri" w:eastAsia="Calibri" w:hAnsi="Calibri"/>
                <w:b/>
                <w:bCs/>
                <w:sz w:val="20"/>
                <w:szCs w:val="20"/>
              </w:rPr>
              <w:t>Timeline</w:t>
            </w:r>
          </w:p>
        </w:tc>
      </w:tr>
      <w:tr w:rsidR="0062346C" w:rsidRPr="006301CE" w14:paraId="6DE235B6" w14:textId="77777777" w:rsidTr="006301CE">
        <w:trPr>
          <w:trHeight w:val="432"/>
        </w:trPr>
        <w:tc>
          <w:tcPr>
            <w:tcW w:w="3415" w:type="dxa"/>
            <w:tcBorders>
              <w:top w:val="single" w:sz="12" w:space="0" w:color="auto"/>
              <w:bottom w:val="single" w:sz="6" w:space="0" w:color="auto"/>
              <w:right w:val="single" w:sz="6" w:space="0" w:color="auto"/>
            </w:tcBorders>
            <w:vAlign w:val="bottom"/>
          </w:tcPr>
          <w:p w14:paraId="1FDFF0C1" w14:textId="77777777" w:rsidR="0062346C" w:rsidRPr="006301CE" w:rsidRDefault="0062346C" w:rsidP="006301CE">
            <w:pPr>
              <w:rPr>
                <w:rFonts w:ascii="Calibri" w:eastAsia="Calibri" w:hAnsi="Calibri"/>
                <w:b/>
                <w:bCs/>
                <w:i/>
                <w:iCs/>
                <w:sz w:val="20"/>
                <w:szCs w:val="20"/>
              </w:rPr>
            </w:pPr>
            <w:r w:rsidRPr="006301CE">
              <w:rPr>
                <w:rFonts w:ascii="Calibri" w:eastAsia="Calibri" w:hAnsi="Calibri"/>
                <w:b/>
                <w:bCs/>
                <w:i/>
                <w:iCs/>
                <w:sz w:val="20"/>
                <w:szCs w:val="20"/>
              </w:rPr>
              <w:t>Ethical approval</w:t>
            </w:r>
          </w:p>
        </w:tc>
        <w:tc>
          <w:tcPr>
            <w:tcW w:w="1705" w:type="dxa"/>
            <w:tcBorders>
              <w:top w:val="single" w:sz="12" w:space="0" w:color="auto"/>
              <w:left w:val="single" w:sz="6" w:space="0" w:color="auto"/>
              <w:bottom w:val="single" w:sz="6" w:space="0" w:color="auto"/>
            </w:tcBorders>
            <w:vAlign w:val="bottom"/>
          </w:tcPr>
          <w:p w14:paraId="671A0FEF" w14:textId="77777777" w:rsidR="0062346C" w:rsidRPr="006301CE" w:rsidRDefault="0062346C" w:rsidP="006301CE">
            <w:pPr>
              <w:jc w:val="center"/>
              <w:rPr>
                <w:rFonts w:ascii="Calibri" w:eastAsia="Calibri" w:hAnsi="Calibri"/>
                <w:b/>
                <w:bCs/>
                <w:sz w:val="20"/>
                <w:szCs w:val="20"/>
              </w:rPr>
            </w:pPr>
          </w:p>
        </w:tc>
      </w:tr>
      <w:tr w:rsidR="0062346C" w:rsidRPr="006301CE" w14:paraId="448C788F" w14:textId="77777777" w:rsidTr="006301CE">
        <w:trPr>
          <w:trHeight w:val="432"/>
        </w:trPr>
        <w:tc>
          <w:tcPr>
            <w:tcW w:w="3415" w:type="dxa"/>
            <w:tcBorders>
              <w:top w:val="single" w:sz="6" w:space="0" w:color="auto"/>
              <w:right w:val="single" w:sz="6" w:space="0" w:color="auto"/>
            </w:tcBorders>
            <w:vAlign w:val="bottom"/>
          </w:tcPr>
          <w:p w14:paraId="1A338AEB"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lastRenderedPageBreak/>
              <w:t xml:space="preserve">       In-country IRB approval</w:t>
            </w:r>
          </w:p>
        </w:tc>
        <w:tc>
          <w:tcPr>
            <w:tcW w:w="1705" w:type="dxa"/>
            <w:tcBorders>
              <w:top w:val="single" w:sz="6" w:space="0" w:color="auto"/>
              <w:left w:val="single" w:sz="6" w:space="0" w:color="auto"/>
            </w:tcBorders>
            <w:vAlign w:val="bottom"/>
          </w:tcPr>
          <w:p w14:paraId="081263D4" w14:textId="221E188D" w:rsidR="0062346C" w:rsidRPr="006301CE" w:rsidRDefault="0062346C" w:rsidP="006301CE">
            <w:pPr>
              <w:jc w:val="center"/>
              <w:rPr>
                <w:rFonts w:ascii="Calibri" w:eastAsia="Calibri" w:hAnsi="Calibri"/>
                <w:sz w:val="20"/>
                <w:szCs w:val="20"/>
              </w:rPr>
            </w:pPr>
            <w:r>
              <w:rPr>
                <w:rFonts w:ascii="Calibri" w:eastAsia="Calibri" w:hAnsi="Calibri"/>
                <w:sz w:val="20"/>
                <w:szCs w:val="20"/>
              </w:rPr>
              <w:t>Ongoing request</w:t>
            </w:r>
          </w:p>
        </w:tc>
      </w:tr>
      <w:tr w:rsidR="0062346C" w:rsidRPr="006301CE" w14:paraId="73395454" w14:textId="77777777" w:rsidTr="0062346C">
        <w:trPr>
          <w:trHeight w:val="306"/>
        </w:trPr>
        <w:tc>
          <w:tcPr>
            <w:tcW w:w="3415" w:type="dxa"/>
            <w:tcBorders>
              <w:right w:val="single" w:sz="6" w:space="0" w:color="auto"/>
            </w:tcBorders>
            <w:vAlign w:val="bottom"/>
          </w:tcPr>
          <w:p w14:paraId="5BF9D6CC" w14:textId="3D3E4C0E"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w:t>
            </w:r>
          </w:p>
        </w:tc>
        <w:tc>
          <w:tcPr>
            <w:tcW w:w="1705" w:type="dxa"/>
            <w:tcBorders>
              <w:left w:val="single" w:sz="6" w:space="0" w:color="auto"/>
            </w:tcBorders>
            <w:vAlign w:val="bottom"/>
          </w:tcPr>
          <w:p w14:paraId="389CD237" w14:textId="77777777" w:rsidR="0062346C" w:rsidRPr="006301CE" w:rsidRDefault="0062346C" w:rsidP="006301CE">
            <w:pPr>
              <w:jc w:val="center"/>
              <w:rPr>
                <w:rFonts w:ascii="Calibri" w:eastAsia="Calibri" w:hAnsi="Calibri"/>
                <w:sz w:val="20"/>
                <w:szCs w:val="20"/>
              </w:rPr>
            </w:pPr>
          </w:p>
        </w:tc>
      </w:tr>
      <w:tr w:rsidR="0062346C" w:rsidRPr="006301CE" w14:paraId="0905BB8F" w14:textId="77777777" w:rsidTr="006301CE">
        <w:trPr>
          <w:trHeight w:val="432"/>
        </w:trPr>
        <w:tc>
          <w:tcPr>
            <w:tcW w:w="3415" w:type="dxa"/>
            <w:tcBorders>
              <w:bottom w:val="single" w:sz="6" w:space="0" w:color="auto"/>
              <w:right w:val="single" w:sz="6" w:space="0" w:color="auto"/>
            </w:tcBorders>
            <w:vAlign w:val="bottom"/>
          </w:tcPr>
          <w:p w14:paraId="79651E3D" w14:textId="77777777" w:rsidR="0062346C" w:rsidRPr="006301CE" w:rsidRDefault="0062346C" w:rsidP="006301CE">
            <w:pPr>
              <w:rPr>
                <w:rFonts w:ascii="Calibri" w:eastAsia="Calibri" w:hAnsi="Calibri"/>
                <w:b/>
                <w:bCs/>
                <w:i/>
                <w:iCs/>
                <w:sz w:val="20"/>
                <w:szCs w:val="20"/>
              </w:rPr>
            </w:pPr>
            <w:r w:rsidRPr="006301CE">
              <w:rPr>
                <w:rFonts w:ascii="Calibri" w:eastAsia="Calibri" w:hAnsi="Calibri"/>
                <w:b/>
                <w:bCs/>
                <w:i/>
                <w:iCs/>
                <w:sz w:val="20"/>
                <w:szCs w:val="20"/>
              </w:rPr>
              <w:t>Consent</w:t>
            </w:r>
          </w:p>
        </w:tc>
        <w:tc>
          <w:tcPr>
            <w:tcW w:w="1705" w:type="dxa"/>
            <w:tcBorders>
              <w:left w:val="single" w:sz="6" w:space="0" w:color="auto"/>
              <w:bottom w:val="single" w:sz="6" w:space="0" w:color="auto"/>
            </w:tcBorders>
            <w:vAlign w:val="bottom"/>
          </w:tcPr>
          <w:p w14:paraId="4F40EE60" w14:textId="77777777" w:rsidR="0062346C" w:rsidRPr="006301CE" w:rsidRDefault="0062346C" w:rsidP="006301CE">
            <w:pPr>
              <w:jc w:val="center"/>
              <w:rPr>
                <w:rFonts w:ascii="Calibri" w:eastAsia="Calibri" w:hAnsi="Calibri"/>
                <w:b/>
                <w:bCs/>
                <w:sz w:val="20"/>
                <w:szCs w:val="20"/>
              </w:rPr>
            </w:pPr>
          </w:p>
        </w:tc>
      </w:tr>
      <w:tr w:rsidR="0062346C" w:rsidRPr="006301CE" w14:paraId="3565A362" w14:textId="77777777" w:rsidTr="006301CE">
        <w:trPr>
          <w:trHeight w:val="432"/>
        </w:trPr>
        <w:tc>
          <w:tcPr>
            <w:tcW w:w="3415" w:type="dxa"/>
            <w:tcBorders>
              <w:top w:val="single" w:sz="6" w:space="0" w:color="auto"/>
              <w:right w:val="single" w:sz="6" w:space="0" w:color="auto"/>
            </w:tcBorders>
            <w:vAlign w:val="bottom"/>
          </w:tcPr>
          <w:p w14:paraId="3BF918E4"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Obtain consent from caregivers</w:t>
            </w:r>
          </w:p>
        </w:tc>
        <w:tc>
          <w:tcPr>
            <w:tcW w:w="1705" w:type="dxa"/>
            <w:tcBorders>
              <w:top w:val="single" w:sz="6" w:space="0" w:color="auto"/>
              <w:left w:val="single" w:sz="6" w:space="0" w:color="auto"/>
            </w:tcBorders>
            <w:vAlign w:val="bottom"/>
          </w:tcPr>
          <w:p w14:paraId="31661CA5" w14:textId="77777777" w:rsidR="0062346C" w:rsidRPr="006301CE" w:rsidRDefault="0062346C" w:rsidP="006301CE">
            <w:pPr>
              <w:jc w:val="center"/>
              <w:rPr>
                <w:rFonts w:ascii="Calibri" w:eastAsia="Calibri" w:hAnsi="Calibri"/>
                <w:sz w:val="20"/>
                <w:szCs w:val="20"/>
              </w:rPr>
            </w:pPr>
            <w:r w:rsidRPr="006301CE">
              <w:rPr>
                <w:rFonts w:ascii="Calibri" w:eastAsia="Calibri" w:hAnsi="Calibri"/>
                <w:sz w:val="20"/>
                <w:szCs w:val="20"/>
              </w:rPr>
              <w:t>Ongoing</w:t>
            </w:r>
          </w:p>
        </w:tc>
      </w:tr>
      <w:tr w:rsidR="0062346C" w:rsidRPr="006301CE" w14:paraId="77F0539E" w14:textId="77777777" w:rsidTr="006301CE">
        <w:trPr>
          <w:trHeight w:val="432"/>
        </w:trPr>
        <w:tc>
          <w:tcPr>
            <w:tcW w:w="3415" w:type="dxa"/>
            <w:tcBorders>
              <w:bottom w:val="single" w:sz="6" w:space="0" w:color="auto"/>
              <w:right w:val="single" w:sz="6" w:space="0" w:color="auto"/>
            </w:tcBorders>
            <w:vAlign w:val="bottom"/>
          </w:tcPr>
          <w:p w14:paraId="1739BE58" w14:textId="77777777" w:rsidR="0062346C" w:rsidRPr="006301CE" w:rsidRDefault="0062346C" w:rsidP="006301CE">
            <w:pPr>
              <w:rPr>
                <w:rFonts w:ascii="Calibri" w:eastAsia="Calibri" w:hAnsi="Calibri"/>
                <w:b/>
                <w:bCs/>
                <w:i/>
                <w:iCs/>
                <w:sz w:val="20"/>
                <w:szCs w:val="20"/>
              </w:rPr>
            </w:pPr>
            <w:r w:rsidRPr="006301CE">
              <w:rPr>
                <w:rFonts w:ascii="Calibri" w:eastAsia="Calibri" w:hAnsi="Calibri"/>
                <w:b/>
                <w:bCs/>
                <w:i/>
                <w:iCs/>
                <w:sz w:val="20"/>
                <w:szCs w:val="20"/>
              </w:rPr>
              <w:t>Data Collection</w:t>
            </w:r>
          </w:p>
        </w:tc>
        <w:tc>
          <w:tcPr>
            <w:tcW w:w="1705" w:type="dxa"/>
            <w:tcBorders>
              <w:left w:val="single" w:sz="6" w:space="0" w:color="auto"/>
              <w:bottom w:val="single" w:sz="6" w:space="0" w:color="auto"/>
            </w:tcBorders>
            <w:vAlign w:val="bottom"/>
          </w:tcPr>
          <w:p w14:paraId="75708020" w14:textId="77777777" w:rsidR="0062346C" w:rsidRPr="006301CE" w:rsidRDefault="0062346C" w:rsidP="006301CE">
            <w:pPr>
              <w:jc w:val="center"/>
              <w:rPr>
                <w:rFonts w:ascii="Calibri" w:eastAsia="Calibri" w:hAnsi="Calibri"/>
                <w:sz w:val="20"/>
                <w:szCs w:val="20"/>
              </w:rPr>
            </w:pPr>
          </w:p>
        </w:tc>
      </w:tr>
      <w:tr w:rsidR="0062346C" w:rsidRPr="006301CE" w14:paraId="3017EDDB" w14:textId="77777777" w:rsidTr="006301CE">
        <w:trPr>
          <w:trHeight w:val="432"/>
        </w:trPr>
        <w:tc>
          <w:tcPr>
            <w:tcW w:w="3415" w:type="dxa"/>
            <w:tcBorders>
              <w:top w:val="single" w:sz="6" w:space="0" w:color="auto"/>
              <w:right w:val="single" w:sz="6" w:space="0" w:color="auto"/>
            </w:tcBorders>
            <w:vAlign w:val="bottom"/>
          </w:tcPr>
          <w:p w14:paraId="59C4C850"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Develop data collection tools</w:t>
            </w:r>
          </w:p>
        </w:tc>
        <w:tc>
          <w:tcPr>
            <w:tcW w:w="1705" w:type="dxa"/>
            <w:tcBorders>
              <w:top w:val="single" w:sz="6" w:space="0" w:color="auto"/>
              <w:left w:val="single" w:sz="6" w:space="0" w:color="auto"/>
            </w:tcBorders>
            <w:vAlign w:val="bottom"/>
          </w:tcPr>
          <w:p w14:paraId="216EBB66" w14:textId="77777777" w:rsidR="0062346C" w:rsidRPr="006301CE" w:rsidRDefault="0062346C" w:rsidP="006301CE">
            <w:pPr>
              <w:jc w:val="center"/>
              <w:rPr>
                <w:rFonts w:ascii="Calibri" w:eastAsia="Calibri" w:hAnsi="Calibri"/>
                <w:sz w:val="20"/>
                <w:szCs w:val="20"/>
              </w:rPr>
            </w:pPr>
            <w:r w:rsidRPr="006301CE">
              <w:rPr>
                <w:rFonts w:ascii="Calibri" w:eastAsia="Calibri" w:hAnsi="Calibri"/>
                <w:sz w:val="20"/>
                <w:szCs w:val="20"/>
              </w:rPr>
              <w:t>Completed</w:t>
            </w:r>
          </w:p>
        </w:tc>
      </w:tr>
      <w:tr w:rsidR="0062346C" w:rsidRPr="006301CE" w14:paraId="574DDBE1" w14:textId="77777777" w:rsidTr="006301CE">
        <w:trPr>
          <w:trHeight w:val="432"/>
        </w:trPr>
        <w:tc>
          <w:tcPr>
            <w:tcW w:w="3415" w:type="dxa"/>
            <w:tcBorders>
              <w:right w:val="single" w:sz="6" w:space="0" w:color="auto"/>
            </w:tcBorders>
            <w:vAlign w:val="bottom"/>
          </w:tcPr>
          <w:p w14:paraId="210CAE12"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Develop database</w:t>
            </w:r>
          </w:p>
        </w:tc>
        <w:tc>
          <w:tcPr>
            <w:tcW w:w="1705" w:type="dxa"/>
            <w:tcBorders>
              <w:left w:val="single" w:sz="6" w:space="0" w:color="auto"/>
            </w:tcBorders>
            <w:vAlign w:val="bottom"/>
          </w:tcPr>
          <w:p w14:paraId="4619653E" w14:textId="5F8F5340" w:rsidR="0062346C" w:rsidRPr="006301CE" w:rsidRDefault="0062346C" w:rsidP="006301CE">
            <w:pPr>
              <w:jc w:val="center"/>
              <w:rPr>
                <w:rFonts w:ascii="Calibri" w:eastAsia="Calibri" w:hAnsi="Calibri"/>
                <w:sz w:val="20"/>
                <w:szCs w:val="20"/>
              </w:rPr>
            </w:pPr>
            <w:r>
              <w:rPr>
                <w:rFonts w:ascii="Calibri" w:eastAsia="Calibri" w:hAnsi="Calibri"/>
                <w:sz w:val="20"/>
                <w:szCs w:val="20"/>
              </w:rPr>
              <w:t>Ongoing</w:t>
            </w:r>
          </w:p>
        </w:tc>
      </w:tr>
      <w:tr w:rsidR="0062346C" w:rsidRPr="006301CE" w14:paraId="161184F7" w14:textId="77777777" w:rsidTr="006301CE">
        <w:trPr>
          <w:trHeight w:val="432"/>
        </w:trPr>
        <w:tc>
          <w:tcPr>
            <w:tcW w:w="3415" w:type="dxa"/>
            <w:tcBorders>
              <w:right w:val="single" w:sz="6" w:space="0" w:color="auto"/>
            </w:tcBorders>
            <w:vAlign w:val="bottom"/>
          </w:tcPr>
          <w:p w14:paraId="60F93734"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Enter all programmatic data</w:t>
            </w:r>
          </w:p>
        </w:tc>
        <w:tc>
          <w:tcPr>
            <w:tcW w:w="1705" w:type="dxa"/>
            <w:tcBorders>
              <w:left w:val="single" w:sz="6" w:space="0" w:color="auto"/>
            </w:tcBorders>
            <w:vAlign w:val="bottom"/>
          </w:tcPr>
          <w:p w14:paraId="0A811BBB" w14:textId="4C1A3BD2" w:rsidR="0062346C" w:rsidRPr="006301CE" w:rsidRDefault="003453A1" w:rsidP="006301CE">
            <w:pPr>
              <w:jc w:val="center"/>
              <w:rPr>
                <w:rFonts w:ascii="Calibri" w:eastAsia="Calibri" w:hAnsi="Calibri"/>
                <w:sz w:val="20"/>
                <w:szCs w:val="20"/>
              </w:rPr>
            </w:pPr>
            <w:r>
              <w:rPr>
                <w:rFonts w:ascii="Calibri" w:eastAsia="Calibri" w:hAnsi="Calibri"/>
                <w:sz w:val="20"/>
                <w:szCs w:val="20"/>
              </w:rPr>
              <w:t>April/</w:t>
            </w:r>
            <w:r w:rsidR="00954C55">
              <w:rPr>
                <w:rFonts w:ascii="Calibri" w:eastAsia="Calibri" w:hAnsi="Calibri"/>
                <w:sz w:val="20"/>
                <w:szCs w:val="20"/>
              </w:rPr>
              <w:t>May</w:t>
            </w:r>
          </w:p>
        </w:tc>
      </w:tr>
      <w:tr w:rsidR="0062346C" w:rsidRPr="006301CE" w14:paraId="09C25485" w14:textId="77777777" w:rsidTr="006301CE">
        <w:trPr>
          <w:trHeight w:val="432"/>
        </w:trPr>
        <w:tc>
          <w:tcPr>
            <w:tcW w:w="3415" w:type="dxa"/>
            <w:tcBorders>
              <w:bottom w:val="single" w:sz="6" w:space="0" w:color="auto"/>
              <w:right w:val="single" w:sz="6" w:space="0" w:color="auto"/>
            </w:tcBorders>
            <w:vAlign w:val="bottom"/>
          </w:tcPr>
          <w:p w14:paraId="3926BBC4" w14:textId="77777777" w:rsidR="0062346C" w:rsidRPr="006301CE" w:rsidRDefault="0062346C" w:rsidP="006301CE">
            <w:pPr>
              <w:rPr>
                <w:rFonts w:ascii="Calibri" w:eastAsia="Calibri" w:hAnsi="Calibri"/>
                <w:b/>
                <w:bCs/>
                <w:i/>
                <w:iCs/>
                <w:sz w:val="20"/>
                <w:szCs w:val="20"/>
              </w:rPr>
            </w:pPr>
            <w:r w:rsidRPr="006301CE">
              <w:rPr>
                <w:rFonts w:ascii="Calibri" w:eastAsia="Calibri" w:hAnsi="Calibri"/>
                <w:b/>
                <w:bCs/>
                <w:i/>
                <w:iCs/>
                <w:sz w:val="20"/>
                <w:szCs w:val="20"/>
              </w:rPr>
              <w:t>Data Analysis</w:t>
            </w:r>
          </w:p>
        </w:tc>
        <w:tc>
          <w:tcPr>
            <w:tcW w:w="1705" w:type="dxa"/>
            <w:tcBorders>
              <w:left w:val="single" w:sz="6" w:space="0" w:color="auto"/>
              <w:bottom w:val="single" w:sz="6" w:space="0" w:color="auto"/>
            </w:tcBorders>
            <w:vAlign w:val="bottom"/>
          </w:tcPr>
          <w:p w14:paraId="1B403873" w14:textId="77777777" w:rsidR="0062346C" w:rsidRPr="006301CE" w:rsidRDefault="0062346C" w:rsidP="006301CE">
            <w:pPr>
              <w:jc w:val="center"/>
              <w:rPr>
                <w:rFonts w:ascii="Calibri" w:eastAsia="Calibri" w:hAnsi="Calibri"/>
                <w:sz w:val="20"/>
                <w:szCs w:val="20"/>
              </w:rPr>
            </w:pPr>
          </w:p>
        </w:tc>
      </w:tr>
      <w:tr w:rsidR="0062346C" w:rsidRPr="006301CE" w14:paraId="6CFABE66" w14:textId="77777777" w:rsidTr="006301CE">
        <w:trPr>
          <w:trHeight w:val="432"/>
        </w:trPr>
        <w:tc>
          <w:tcPr>
            <w:tcW w:w="3415" w:type="dxa"/>
            <w:tcBorders>
              <w:top w:val="single" w:sz="6" w:space="0" w:color="auto"/>
              <w:right w:val="single" w:sz="6" w:space="0" w:color="auto"/>
            </w:tcBorders>
            <w:vAlign w:val="bottom"/>
          </w:tcPr>
          <w:p w14:paraId="7F312364"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Initial cleaning of dataset</w:t>
            </w:r>
          </w:p>
        </w:tc>
        <w:tc>
          <w:tcPr>
            <w:tcW w:w="1705" w:type="dxa"/>
            <w:tcBorders>
              <w:top w:val="single" w:sz="6" w:space="0" w:color="auto"/>
              <w:left w:val="single" w:sz="6" w:space="0" w:color="auto"/>
            </w:tcBorders>
            <w:vAlign w:val="bottom"/>
          </w:tcPr>
          <w:p w14:paraId="787649D1" w14:textId="1A8752F1" w:rsidR="0062346C" w:rsidRPr="006301CE" w:rsidRDefault="003453A1" w:rsidP="006301CE">
            <w:pPr>
              <w:jc w:val="center"/>
              <w:rPr>
                <w:rFonts w:ascii="Calibri" w:eastAsia="Calibri" w:hAnsi="Calibri"/>
                <w:sz w:val="20"/>
                <w:szCs w:val="20"/>
              </w:rPr>
            </w:pPr>
            <w:r>
              <w:rPr>
                <w:rFonts w:ascii="Calibri" w:eastAsia="Calibri" w:hAnsi="Calibri"/>
                <w:sz w:val="20"/>
                <w:szCs w:val="20"/>
              </w:rPr>
              <w:t>April/</w:t>
            </w:r>
            <w:r w:rsidR="00954C55">
              <w:rPr>
                <w:rFonts w:ascii="Calibri" w:eastAsia="Calibri" w:hAnsi="Calibri"/>
                <w:sz w:val="20"/>
                <w:szCs w:val="20"/>
              </w:rPr>
              <w:t>June</w:t>
            </w:r>
          </w:p>
        </w:tc>
      </w:tr>
      <w:tr w:rsidR="0062346C" w:rsidRPr="006301CE" w14:paraId="471A4314" w14:textId="77777777" w:rsidTr="006301CE">
        <w:trPr>
          <w:trHeight w:val="432"/>
        </w:trPr>
        <w:tc>
          <w:tcPr>
            <w:tcW w:w="3415" w:type="dxa"/>
            <w:tcBorders>
              <w:right w:val="single" w:sz="6" w:space="0" w:color="auto"/>
            </w:tcBorders>
            <w:vAlign w:val="bottom"/>
          </w:tcPr>
          <w:p w14:paraId="6A674969"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Final cleaning of dataset</w:t>
            </w:r>
          </w:p>
        </w:tc>
        <w:tc>
          <w:tcPr>
            <w:tcW w:w="1705" w:type="dxa"/>
            <w:tcBorders>
              <w:left w:val="single" w:sz="6" w:space="0" w:color="auto"/>
            </w:tcBorders>
            <w:vAlign w:val="bottom"/>
          </w:tcPr>
          <w:p w14:paraId="788951F6" w14:textId="3724958D" w:rsidR="0062346C" w:rsidRPr="006301CE" w:rsidRDefault="00FE5337" w:rsidP="006301CE">
            <w:pPr>
              <w:jc w:val="center"/>
              <w:rPr>
                <w:rFonts w:ascii="Calibri" w:eastAsia="Calibri" w:hAnsi="Calibri"/>
                <w:sz w:val="20"/>
                <w:szCs w:val="20"/>
              </w:rPr>
            </w:pPr>
            <w:r>
              <w:rPr>
                <w:rFonts w:ascii="Calibri" w:eastAsia="Calibri" w:hAnsi="Calibri"/>
                <w:sz w:val="20"/>
                <w:szCs w:val="20"/>
              </w:rPr>
              <w:t>June</w:t>
            </w:r>
          </w:p>
        </w:tc>
      </w:tr>
      <w:tr w:rsidR="0062346C" w:rsidRPr="006301CE" w14:paraId="7F63CAC3" w14:textId="77777777" w:rsidTr="006301CE">
        <w:trPr>
          <w:trHeight w:val="432"/>
        </w:trPr>
        <w:tc>
          <w:tcPr>
            <w:tcW w:w="3415" w:type="dxa"/>
            <w:tcBorders>
              <w:right w:val="single" w:sz="6" w:space="0" w:color="auto"/>
            </w:tcBorders>
            <w:vAlign w:val="bottom"/>
          </w:tcPr>
          <w:p w14:paraId="558C21B8"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Finalize data analysis plan</w:t>
            </w:r>
          </w:p>
        </w:tc>
        <w:tc>
          <w:tcPr>
            <w:tcW w:w="1705" w:type="dxa"/>
            <w:tcBorders>
              <w:left w:val="single" w:sz="6" w:space="0" w:color="auto"/>
            </w:tcBorders>
            <w:vAlign w:val="bottom"/>
          </w:tcPr>
          <w:p w14:paraId="78841D45" w14:textId="0C127956" w:rsidR="0062346C" w:rsidRPr="006301CE" w:rsidRDefault="00FE5337" w:rsidP="006301CE">
            <w:pPr>
              <w:jc w:val="center"/>
              <w:rPr>
                <w:rFonts w:ascii="Calibri" w:eastAsia="Calibri" w:hAnsi="Calibri"/>
                <w:sz w:val="20"/>
                <w:szCs w:val="20"/>
              </w:rPr>
            </w:pPr>
            <w:r>
              <w:rPr>
                <w:rFonts w:ascii="Calibri" w:eastAsia="Calibri" w:hAnsi="Calibri"/>
                <w:sz w:val="20"/>
                <w:szCs w:val="20"/>
              </w:rPr>
              <w:t>June</w:t>
            </w:r>
          </w:p>
        </w:tc>
      </w:tr>
      <w:tr w:rsidR="0062346C" w:rsidRPr="006301CE" w14:paraId="72128EEF" w14:textId="77777777" w:rsidTr="006301CE">
        <w:trPr>
          <w:trHeight w:val="432"/>
        </w:trPr>
        <w:tc>
          <w:tcPr>
            <w:tcW w:w="3415" w:type="dxa"/>
            <w:tcBorders>
              <w:right w:val="single" w:sz="6" w:space="0" w:color="auto"/>
            </w:tcBorders>
            <w:vAlign w:val="bottom"/>
          </w:tcPr>
          <w:p w14:paraId="32668DDB"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Run data analysis</w:t>
            </w:r>
          </w:p>
        </w:tc>
        <w:tc>
          <w:tcPr>
            <w:tcW w:w="1705" w:type="dxa"/>
            <w:tcBorders>
              <w:left w:val="single" w:sz="6" w:space="0" w:color="auto"/>
            </w:tcBorders>
            <w:vAlign w:val="bottom"/>
          </w:tcPr>
          <w:p w14:paraId="732F2104" w14:textId="13F40AE3" w:rsidR="0062346C" w:rsidRPr="006301CE" w:rsidRDefault="00FE5337" w:rsidP="006301CE">
            <w:pPr>
              <w:jc w:val="center"/>
              <w:rPr>
                <w:rFonts w:ascii="Calibri" w:eastAsia="Calibri" w:hAnsi="Calibri"/>
                <w:sz w:val="20"/>
                <w:szCs w:val="20"/>
              </w:rPr>
            </w:pPr>
            <w:r>
              <w:rPr>
                <w:rFonts w:ascii="Calibri" w:eastAsia="Calibri" w:hAnsi="Calibri"/>
                <w:sz w:val="20"/>
                <w:szCs w:val="20"/>
              </w:rPr>
              <w:t>June</w:t>
            </w:r>
          </w:p>
        </w:tc>
      </w:tr>
      <w:tr w:rsidR="0062346C" w:rsidRPr="006301CE" w14:paraId="0F91F31F" w14:textId="77777777" w:rsidTr="006301CE">
        <w:trPr>
          <w:trHeight w:val="432"/>
        </w:trPr>
        <w:tc>
          <w:tcPr>
            <w:tcW w:w="3415" w:type="dxa"/>
            <w:tcBorders>
              <w:right w:val="single" w:sz="6" w:space="0" w:color="auto"/>
            </w:tcBorders>
            <w:vAlign w:val="bottom"/>
          </w:tcPr>
          <w:p w14:paraId="4D026A06"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Preliminary results discussion</w:t>
            </w:r>
          </w:p>
        </w:tc>
        <w:tc>
          <w:tcPr>
            <w:tcW w:w="1705" w:type="dxa"/>
            <w:tcBorders>
              <w:left w:val="single" w:sz="6" w:space="0" w:color="auto"/>
            </w:tcBorders>
            <w:vAlign w:val="bottom"/>
          </w:tcPr>
          <w:p w14:paraId="68AEA8E3" w14:textId="188B505E" w:rsidR="0062346C" w:rsidRPr="006301CE" w:rsidRDefault="0094410D" w:rsidP="006301CE">
            <w:pPr>
              <w:jc w:val="center"/>
              <w:rPr>
                <w:rFonts w:ascii="Calibri" w:eastAsia="Calibri" w:hAnsi="Calibri"/>
                <w:sz w:val="20"/>
                <w:szCs w:val="20"/>
              </w:rPr>
            </w:pPr>
            <w:r>
              <w:rPr>
                <w:rFonts w:ascii="Calibri" w:eastAsia="Calibri" w:hAnsi="Calibri"/>
                <w:sz w:val="20"/>
                <w:szCs w:val="20"/>
              </w:rPr>
              <w:t>July</w:t>
            </w:r>
          </w:p>
        </w:tc>
      </w:tr>
      <w:tr w:rsidR="0062346C" w:rsidRPr="006301CE" w14:paraId="1FE22438" w14:textId="77777777" w:rsidTr="006301CE">
        <w:trPr>
          <w:trHeight w:val="432"/>
        </w:trPr>
        <w:tc>
          <w:tcPr>
            <w:tcW w:w="3415" w:type="dxa"/>
            <w:tcBorders>
              <w:right w:val="single" w:sz="6" w:space="0" w:color="auto"/>
            </w:tcBorders>
            <w:vAlign w:val="bottom"/>
          </w:tcPr>
          <w:p w14:paraId="6D2899E4"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First manuscript draft</w:t>
            </w:r>
          </w:p>
        </w:tc>
        <w:tc>
          <w:tcPr>
            <w:tcW w:w="1705" w:type="dxa"/>
            <w:tcBorders>
              <w:left w:val="single" w:sz="6" w:space="0" w:color="auto"/>
            </w:tcBorders>
            <w:vAlign w:val="bottom"/>
          </w:tcPr>
          <w:p w14:paraId="384A927A" w14:textId="79A35AB3" w:rsidR="0062346C" w:rsidRPr="006301CE" w:rsidRDefault="0094410D" w:rsidP="006301CE">
            <w:pPr>
              <w:jc w:val="center"/>
              <w:rPr>
                <w:rFonts w:ascii="Calibri" w:eastAsia="Calibri" w:hAnsi="Calibri"/>
                <w:sz w:val="20"/>
                <w:szCs w:val="20"/>
              </w:rPr>
            </w:pPr>
            <w:r>
              <w:rPr>
                <w:rFonts w:ascii="Calibri" w:eastAsia="Calibri" w:hAnsi="Calibri"/>
                <w:sz w:val="20"/>
                <w:szCs w:val="20"/>
              </w:rPr>
              <w:t>July/August</w:t>
            </w:r>
          </w:p>
        </w:tc>
      </w:tr>
      <w:tr w:rsidR="0062346C" w:rsidRPr="006301CE" w14:paraId="6CB8FE9E" w14:textId="77777777" w:rsidTr="006301CE">
        <w:trPr>
          <w:trHeight w:val="432"/>
        </w:trPr>
        <w:tc>
          <w:tcPr>
            <w:tcW w:w="3415" w:type="dxa"/>
            <w:tcBorders>
              <w:right w:val="single" w:sz="6" w:space="0" w:color="auto"/>
            </w:tcBorders>
            <w:vAlign w:val="bottom"/>
          </w:tcPr>
          <w:p w14:paraId="41944046" w14:textId="77777777" w:rsidR="0062346C" w:rsidRPr="006301CE" w:rsidRDefault="0062346C" w:rsidP="006301CE">
            <w:pPr>
              <w:rPr>
                <w:rFonts w:ascii="Calibri" w:eastAsia="Calibri" w:hAnsi="Calibri"/>
                <w:sz w:val="20"/>
                <w:szCs w:val="20"/>
              </w:rPr>
            </w:pPr>
            <w:r w:rsidRPr="006301CE">
              <w:rPr>
                <w:rFonts w:ascii="Calibri" w:eastAsia="Calibri" w:hAnsi="Calibri"/>
                <w:sz w:val="20"/>
                <w:szCs w:val="20"/>
              </w:rPr>
              <w:t xml:space="preserve">       Final manuscript for submission</w:t>
            </w:r>
          </w:p>
        </w:tc>
        <w:tc>
          <w:tcPr>
            <w:tcW w:w="1705" w:type="dxa"/>
            <w:tcBorders>
              <w:left w:val="single" w:sz="6" w:space="0" w:color="auto"/>
            </w:tcBorders>
            <w:vAlign w:val="bottom"/>
          </w:tcPr>
          <w:p w14:paraId="5AC5AE35" w14:textId="0A23F2C5" w:rsidR="0062346C" w:rsidRPr="006301CE" w:rsidRDefault="0094410D" w:rsidP="006301CE">
            <w:pPr>
              <w:jc w:val="center"/>
              <w:rPr>
                <w:rFonts w:ascii="Calibri" w:eastAsia="Calibri" w:hAnsi="Calibri"/>
                <w:sz w:val="20"/>
                <w:szCs w:val="20"/>
              </w:rPr>
            </w:pPr>
            <w:r>
              <w:rPr>
                <w:rFonts w:ascii="Calibri" w:eastAsia="Calibri" w:hAnsi="Calibri"/>
                <w:sz w:val="20"/>
                <w:szCs w:val="20"/>
              </w:rPr>
              <w:t>August/September</w:t>
            </w:r>
          </w:p>
        </w:tc>
      </w:tr>
    </w:tbl>
    <w:p w14:paraId="42E4DE14" w14:textId="77777777" w:rsidR="006301CE" w:rsidRPr="006301CE" w:rsidRDefault="006301CE" w:rsidP="00287B8B">
      <w:pPr>
        <w:pStyle w:val="NormalWeb"/>
        <w:spacing w:before="0" w:beforeAutospacing="0" w:after="0" w:afterAutospacing="0"/>
        <w:contextualSpacing/>
        <w:rPr>
          <w:rFonts w:asciiTheme="minorHAnsi" w:hAnsiTheme="minorHAnsi" w:cstheme="minorHAnsi"/>
          <w:iCs/>
          <w:highlight w:val="yellow"/>
        </w:rPr>
      </w:pPr>
    </w:p>
    <w:p w14:paraId="6DF73E76" w14:textId="77777777" w:rsidR="002C1125" w:rsidRPr="00241135" w:rsidRDefault="002C1125" w:rsidP="00287B8B">
      <w:pPr>
        <w:pStyle w:val="NormalWeb"/>
        <w:spacing w:before="0" w:beforeAutospacing="0" w:after="0" w:afterAutospacing="0"/>
        <w:contextualSpacing/>
        <w:rPr>
          <w:rFonts w:asciiTheme="minorHAnsi" w:hAnsiTheme="minorHAnsi" w:cstheme="minorHAnsi"/>
          <w:i/>
        </w:rPr>
      </w:pPr>
    </w:p>
    <w:p w14:paraId="19210CAC" w14:textId="17F1B0B5" w:rsidR="005E4966" w:rsidRPr="00241135" w:rsidRDefault="0048670E" w:rsidP="00287B8B">
      <w:pPr>
        <w:pStyle w:val="NormalWeb"/>
        <w:spacing w:before="0" w:beforeAutospacing="0" w:after="0" w:afterAutospacing="0"/>
        <w:contextualSpacing/>
        <w:rPr>
          <w:rFonts w:asciiTheme="minorHAnsi" w:hAnsiTheme="minorHAnsi" w:cstheme="minorHAnsi"/>
          <w:b/>
          <w:color w:val="221E1F"/>
        </w:rPr>
      </w:pPr>
      <w:r w:rsidRPr="00241135">
        <w:rPr>
          <w:rFonts w:asciiTheme="minorHAnsi" w:hAnsiTheme="minorHAnsi" w:cstheme="minorHAnsi"/>
          <w:b/>
          <w:color w:val="221E1F"/>
        </w:rPr>
        <w:t xml:space="preserve">Final </w:t>
      </w:r>
      <w:r w:rsidR="00287B8B" w:rsidRPr="00241135">
        <w:rPr>
          <w:rFonts w:asciiTheme="minorHAnsi" w:hAnsiTheme="minorHAnsi" w:cstheme="minorHAnsi"/>
          <w:b/>
          <w:color w:val="221E1F"/>
        </w:rPr>
        <w:t>D</w:t>
      </w:r>
      <w:r w:rsidR="00150970" w:rsidRPr="00241135">
        <w:rPr>
          <w:rFonts w:asciiTheme="minorHAnsi" w:hAnsiTheme="minorHAnsi" w:cstheme="minorHAnsi"/>
          <w:b/>
          <w:color w:val="221E1F"/>
        </w:rPr>
        <w:t xml:space="preserve">eliverables </w:t>
      </w:r>
    </w:p>
    <w:tbl>
      <w:tblPr>
        <w:tblW w:w="4360" w:type="dxa"/>
        <w:tblInd w:w="108" w:type="dxa"/>
        <w:tblLook w:val="04A0" w:firstRow="1" w:lastRow="0" w:firstColumn="1" w:lastColumn="0" w:noHBand="0" w:noVBand="1"/>
      </w:tblPr>
      <w:tblGrid>
        <w:gridCol w:w="4360"/>
      </w:tblGrid>
      <w:tr w:rsidR="005E4966" w:rsidRPr="00241135" w14:paraId="2101E8A9" w14:textId="77777777" w:rsidTr="005E4966">
        <w:trPr>
          <w:trHeight w:val="360"/>
        </w:trPr>
        <w:tc>
          <w:tcPr>
            <w:tcW w:w="4360" w:type="dxa"/>
            <w:tcBorders>
              <w:top w:val="nil"/>
              <w:left w:val="nil"/>
              <w:bottom w:val="nil"/>
              <w:right w:val="nil"/>
            </w:tcBorders>
            <w:shd w:val="clear" w:color="000000" w:fill="FFFFFF"/>
            <w:noWrap/>
            <w:vAlign w:val="bottom"/>
            <w:hideMark/>
          </w:tcPr>
          <w:p w14:paraId="5F56D3A2" w14:textId="355BBA50" w:rsidR="005E4966" w:rsidRPr="00241135" w:rsidRDefault="0048670E" w:rsidP="005E4966">
            <w:pPr>
              <w:rPr>
                <w:rFonts w:ascii="Calibri" w:eastAsia="Times New Roman" w:hAnsi="Calibri" w:cs="Calibri"/>
                <w:color w:val="000000"/>
                <w:sz w:val="20"/>
                <w:szCs w:val="20"/>
              </w:rPr>
            </w:pPr>
            <w:r w:rsidRPr="00241135">
              <w:rPr>
                <w:rFonts w:ascii="Calibri" w:eastAsia="Times New Roman" w:hAnsi="Calibri" w:cs="Calibri"/>
                <w:color w:val="000000"/>
                <w:sz w:val="20"/>
                <w:szCs w:val="20"/>
              </w:rPr>
              <w:t>C</w:t>
            </w:r>
            <w:r w:rsidR="005E4966" w:rsidRPr="00241135">
              <w:rPr>
                <w:rFonts w:ascii="Calibri" w:eastAsia="Times New Roman" w:hAnsi="Calibri" w:cs="Calibri"/>
                <w:color w:val="000000"/>
                <w:sz w:val="20"/>
                <w:szCs w:val="20"/>
              </w:rPr>
              <w:t>lean dataset</w:t>
            </w:r>
          </w:p>
        </w:tc>
      </w:tr>
      <w:tr w:rsidR="005E4966" w:rsidRPr="00241135" w14:paraId="0BBD03BE" w14:textId="77777777" w:rsidTr="005E4966">
        <w:trPr>
          <w:trHeight w:val="360"/>
        </w:trPr>
        <w:tc>
          <w:tcPr>
            <w:tcW w:w="4360" w:type="dxa"/>
            <w:tcBorders>
              <w:top w:val="nil"/>
              <w:left w:val="nil"/>
              <w:bottom w:val="nil"/>
              <w:right w:val="nil"/>
            </w:tcBorders>
            <w:shd w:val="clear" w:color="000000" w:fill="FFFFFF"/>
            <w:noWrap/>
            <w:vAlign w:val="bottom"/>
            <w:hideMark/>
          </w:tcPr>
          <w:p w14:paraId="61476A11" w14:textId="1B076B4D" w:rsidR="005E4966" w:rsidRPr="00241135" w:rsidRDefault="0048670E" w:rsidP="005E4966">
            <w:pPr>
              <w:rPr>
                <w:rFonts w:ascii="Calibri" w:eastAsia="Times New Roman" w:hAnsi="Calibri" w:cs="Calibri"/>
                <w:color w:val="000000"/>
                <w:sz w:val="20"/>
                <w:szCs w:val="20"/>
              </w:rPr>
            </w:pPr>
            <w:r w:rsidRPr="00241135">
              <w:rPr>
                <w:rFonts w:ascii="Calibri" w:eastAsia="Times New Roman" w:hAnsi="Calibri" w:cs="Calibri"/>
                <w:color w:val="000000"/>
                <w:sz w:val="20"/>
                <w:szCs w:val="20"/>
              </w:rPr>
              <w:t>A</w:t>
            </w:r>
            <w:r w:rsidR="005E4966" w:rsidRPr="00241135">
              <w:rPr>
                <w:rFonts w:ascii="Calibri" w:eastAsia="Times New Roman" w:hAnsi="Calibri" w:cs="Calibri"/>
                <w:color w:val="000000"/>
                <w:sz w:val="20"/>
                <w:szCs w:val="20"/>
              </w:rPr>
              <w:t>nalysis code</w:t>
            </w:r>
          </w:p>
        </w:tc>
      </w:tr>
      <w:tr w:rsidR="005E4966" w:rsidRPr="00241135" w14:paraId="1532B790" w14:textId="77777777" w:rsidTr="005E4966">
        <w:trPr>
          <w:trHeight w:val="360"/>
        </w:trPr>
        <w:tc>
          <w:tcPr>
            <w:tcW w:w="4360" w:type="dxa"/>
            <w:tcBorders>
              <w:top w:val="nil"/>
              <w:left w:val="nil"/>
              <w:bottom w:val="nil"/>
              <w:right w:val="nil"/>
            </w:tcBorders>
            <w:shd w:val="clear" w:color="000000" w:fill="FFFFFF"/>
            <w:noWrap/>
            <w:vAlign w:val="bottom"/>
            <w:hideMark/>
          </w:tcPr>
          <w:p w14:paraId="6D454346" w14:textId="47AC4FE8" w:rsidR="005E4966" w:rsidRPr="00241135" w:rsidRDefault="0048670E" w:rsidP="005E4966">
            <w:pPr>
              <w:rPr>
                <w:rFonts w:ascii="Calibri" w:eastAsia="Times New Roman" w:hAnsi="Calibri" w:cs="Calibri"/>
                <w:color w:val="000000"/>
                <w:sz w:val="20"/>
                <w:szCs w:val="20"/>
              </w:rPr>
            </w:pPr>
            <w:r w:rsidRPr="00241135">
              <w:rPr>
                <w:rFonts w:ascii="Calibri" w:eastAsia="Times New Roman" w:hAnsi="Calibri" w:cs="Calibri"/>
                <w:color w:val="000000"/>
                <w:sz w:val="20"/>
                <w:szCs w:val="20"/>
              </w:rPr>
              <w:t>T</w:t>
            </w:r>
            <w:r w:rsidR="005E4966" w:rsidRPr="00241135">
              <w:rPr>
                <w:rFonts w:ascii="Calibri" w:eastAsia="Times New Roman" w:hAnsi="Calibri" w:cs="Calibri"/>
                <w:color w:val="000000"/>
                <w:sz w:val="20"/>
                <w:szCs w:val="20"/>
              </w:rPr>
              <w:t>ables/figures</w:t>
            </w:r>
          </w:p>
        </w:tc>
      </w:tr>
      <w:tr w:rsidR="005E4966" w:rsidRPr="005E4966" w14:paraId="2DE17C5D" w14:textId="77777777" w:rsidTr="005E4966">
        <w:trPr>
          <w:trHeight w:val="360"/>
        </w:trPr>
        <w:tc>
          <w:tcPr>
            <w:tcW w:w="4360" w:type="dxa"/>
            <w:tcBorders>
              <w:top w:val="nil"/>
              <w:left w:val="nil"/>
              <w:bottom w:val="nil"/>
              <w:right w:val="nil"/>
            </w:tcBorders>
            <w:shd w:val="clear" w:color="000000" w:fill="FFFFFF"/>
            <w:noWrap/>
            <w:vAlign w:val="bottom"/>
            <w:hideMark/>
          </w:tcPr>
          <w:p w14:paraId="2F1A3E0A" w14:textId="77777777" w:rsidR="005E4966" w:rsidRPr="00241135" w:rsidRDefault="0048670E" w:rsidP="005E4966">
            <w:pPr>
              <w:rPr>
                <w:rFonts w:ascii="Calibri" w:eastAsia="Times New Roman" w:hAnsi="Calibri" w:cs="Calibri"/>
                <w:color w:val="000000"/>
                <w:sz w:val="20"/>
                <w:szCs w:val="20"/>
              </w:rPr>
            </w:pPr>
            <w:r w:rsidRPr="00241135">
              <w:rPr>
                <w:rFonts w:ascii="Calibri" w:eastAsia="Times New Roman" w:hAnsi="Calibri" w:cs="Calibri"/>
                <w:color w:val="000000"/>
                <w:sz w:val="20"/>
                <w:szCs w:val="20"/>
              </w:rPr>
              <w:t>M</w:t>
            </w:r>
            <w:r w:rsidR="005E4966" w:rsidRPr="00241135">
              <w:rPr>
                <w:rFonts w:ascii="Calibri" w:eastAsia="Times New Roman" w:hAnsi="Calibri" w:cs="Calibri"/>
                <w:color w:val="000000"/>
                <w:sz w:val="20"/>
                <w:szCs w:val="20"/>
              </w:rPr>
              <w:t>anuscript</w:t>
            </w:r>
          </w:p>
          <w:p w14:paraId="55B8CEC7" w14:textId="2289AE7A" w:rsidR="00567287" w:rsidRPr="005E4966" w:rsidRDefault="00567287" w:rsidP="005E4966">
            <w:pPr>
              <w:rPr>
                <w:rFonts w:ascii="Calibri" w:eastAsia="Times New Roman" w:hAnsi="Calibri" w:cs="Calibri"/>
                <w:color w:val="000000"/>
                <w:sz w:val="20"/>
                <w:szCs w:val="20"/>
              </w:rPr>
            </w:pPr>
            <w:r w:rsidRPr="00241135">
              <w:rPr>
                <w:rFonts w:ascii="Calibri" w:eastAsia="Times New Roman" w:hAnsi="Calibri" w:cs="Calibri"/>
                <w:color w:val="000000"/>
                <w:sz w:val="20"/>
                <w:szCs w:val="20"/>
              </w:rPr>
              <w:t>Dissemination of results</w:t>
            </w:r>
          </w:p>
        </w:tc>
      </w:tr>
    </w:tbl>
    <w:p w14:paraId="72EF5AF6" w14:textId="23646901" w:rsidR="00230DB3" w:rsidRDefault="00230DB3">
      <w:pPr>
        <w:rPr>
          <w:rFonts w:cstheme="minorHAnsi"/>
          <w:color w:val="000000"/>
        </w:rPr>
      </w:pPr>
    </w:p>
    <w:p w14:paraId="58F711F7" w14:textId="47534381" w:rsidR="00230DB3" w:rsidRPr="00E67434" w:rsidRDefault="00230DB3" w:rsidP="00E67434">
      <w:pPr>
        <w:pStyle w:val="Default"/>
        <w:pBdr>
          <w:bottom w:val="single" w:sz="6" w:space="1" w:color="auto"/>
        </w:pBdr>
        <w:rPr>
          <w:rFonts w:asciiTheme="minorHAnsi" w:hAnsiTheme="minorHAnsi" w:cstheme="minorHAnsi"/>
          <w:b/>
          <w:bCs/>
        </w:rPr>
      </w:pPr>
      <w:r w:rsidRPr="00E67434">
        <w:rPr>
          <w:rFonts w:asciiTheme="minorHAnsi" w:hAnsiTheme="minorHAnsi" w:cstheme="minorHAnsi"/>
          <w:b/>
          <w:bCs/>
        </w:rPr>
        <w:t>ANNEX ONE</w:t>
      </w:r>
      <w:r>
        <w:rPr>
          <w:rFonts w:asciiTheme="minorHAnsi" w:hAnsiTheme="minorHAnsi" w:cstheme="minorHAnsi"/>
          <w:b/>
          <w:bCs/>
        </w:rPr>
        <w:t xml:space="preserve"> – Variables Captured in Patient File</w:t>
      </w:r>
    </w:p>
    <w:p w14:paraId="498F8497"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Child:</w:t>
      </w:r>
    </w:p>
    <w:p w14:paraId="192A4B9B" w14:textId="57716A50" w:rsidR="00120C6F" w:rsidRPr="00120C6F" w:rsidRDefault="00120C6F" w:rsidP="00120C6F">
      <w:pPr>
        <w:pStyle w:val="Default"/>
        <w:numPr>
          <w:ilvl w:val="1"/>
          <w:numId w:val="6"/>
        </w:numPr>
        <w:ind w:left="1080"/>
        <w:rPr>
          <w:rFonts w:asciiTheme="minorHAnsi" w:hAnsiTheme="minorHAnsi" w:cstheme="minorHAnsi"/>
        </w:rPr>
      </w:pPr>
      <w:r w:rsidRPr="00120C6F">
        <w:rPr>
          <w:rFonts w:asciiTheme="minorHAnsi" w:hAnsiTheme="minorHAnsi" w:cstheme="minorHAnsi"/>
        </w:rPr>
        <w:t xml:space="preserve">Name, ID, date of birth (it will be anonymized in the dataset) </w:t>
      </w:r>
    </w:p>
    <w:p w14:paraId="21DE658E" w14:textId="41C762E9" w:rsidR="000C1E26" w:rsidRPr="00120C6F" w:rsidRDefault="000C1E26" w:rsidP="009B7CD7">
      <w:pPr>
        <w:pStyle w:val="Default"/>
        <w:numPr>
          <w:ilvl w:val="1"/>
          <w:numId w:val="6"/>
        </w:numPr>
        <w:ind w:left="1080"/>
        <w:rPr>
          <w:rFonts w:asciiTheme="minorHAnsi" w:hAnsiTheme="minorHAnsi" w:cstheme="minorHAnsi"/>
          <w:sz w:val="22"/>
          <w:szCs w:val="22"/>
        </w:rPr>
      </w:pPr>
      <w:r w:rsidRPr="00120C6F">
        <w:rPr>
          <w:rFonts w:asciiTheme="minorHAnsi" w:hAnsiTheme="minorHAnsi" w:cstheme="minorHAnsi"/>
          <w:sz w:val="22"/>
          <w:szCs w:val="22"/>
        </w:rPr>
        <w:t>Gender</w:t>
      </w:r>
    </w:p>
    <w:p w14:paraId="6BEAC41C" w14:textId="48C3A6CA" w:rsidR="000C1E26" w:rsidRDefault="000C1E26" w:rsidP="009B7CD7">
      <w:pPr>
        <w:pStyle w:val="Default"/>
        <w:numPr>
          <w:ilvl w:val="1"/>
          <w:numId w:val="6"/>
        </w:numPr>
        <w:ind w:left="1080"/>
        <w:rPr>
          <w:rFonts w:asciiTheme="minorHAnsi" w:hAnsiTheme="minorHAnsi" w:cstheme="minorHAnsi"/>
          <w:sz w:val="22"/>
          <w:szCs w:val="22"/>
        </w:rPr>
      </w:pPr>
      <w:r w:rsidRPr="005E35E5">
        <w:rPr>
          <w:rFonts w:asciiTheme="minorHAnsi" w:hAnsiTheme="minorHAnsi" w:cstheme="minorHAnsi"/>
          <w:sz w:val="22"/>
          <w:szCs w:val="22"/>
        </w:rPr>
        <w:t>Age in years/months</w:t>
      </w:r>
    </w:p>
    <w:p w14:paraId="287269F9" w14:textId="77777777" w:rsidR="000C1E26" w:rsidRDefault="000C1E26" w:rsidP="009B7CD7">
      <w:pPr>
        <w:pStyle w:val="Default"/>
        <w:numPr>
          <w:ilvl w:val="1"/>
          <w:numId w:val="6"/>
        </w:numPr>
        <w:ind w:left="1080"/>
        <w:rPr>
          <w:rFonts w:asciiTheme="minorHAnsi" w:hAnsiTheme="minorHAnsi" w:cstheme="minorHAnsi"/>
          <w:sz w:val="22"/>
          <w:szCs w:val="22"/>
        </w:rPr>
      </w:pPr>
      <w:r>
        <w:rPr>
          <w:rFonts w:asciiTheme="minorHAnsi" w:hAnsiTheme="minorHAnsi" w:cstheme="minorHAnsi"/>
          <w:sz w:val="22"/>
          <w:szCs w:val="22"/>
        </w:rPr>
        <w:t>Enrolment: (i) new, (ii)</w:t>
      </w:r>
      <w:r w:rsidRPr="00052734">
        <w:t xml:space="preserve"> </w:t>
      </w:r>
      <w:r w:rsidRPr="00052734">
        <w:rPr>
          <w:rFonts w:asciiTheme="minorHAnsi" w:hAnsiTheme="minorHAnsi" w:cstheme="minorHAnsi"/>
          <w:sz w:val="22"/>
          <w:szCs w:val="22"/>
        </w:rPr>
        <w:t xml:space="preserve">Referral Discharged OTP </w:t>
      </w:r>
      <w:r>
        <w:rPr>
          <w:rFonts w:asciiTheme="minorHAnsi" w:hAnsiTheme="minorHAnsi" w:cstheme="minorHAnsi"/>
          <w:sz w:val="22"/>
          <w:szCs w:val="22"/>
        </w:rPr>
        <w:t xml:space="preserve">+ date, (iii) </w:t>
      </w:r>
      <w:r w:rsidRPr="00052734">
        <w:rPr>
          <w:rFonts w:asciiTheme="minorHAnsi" w:hAnsiTheme="minorHAnsi" w:cstheme="minorHAnsi"/>
          <w:sz w:val="22"/>
          <w:szCs w:val="22"/>
        </w:rPr>
        <w:t xml:space="preserve">Referral Discharged </w:t>
      </w:r>
      <w:r>
        <w:rPr>
          <w:rFonts w:asciiTheme="minorHAnsi" w:hAnsiTheme="minorHAnsi" w:cstheme="minorHAnsi"/>
          <w:sz w:val="22"/>
          <w:szCs w:val="22"/>
        </w:rPr>
        <w:t>TSFP</w:t>
      </w:r>
      <w:r w:rsidRPr="00052734">
        <w:rPr>
          <w:rFonts w:asciiTheme="minorHAnsi" w:hAnsiTheme="minorHAnsi" w:cstheme="minorHAnsi"/>
          <w:sz w:val="22"/>
          <w:szCs w:val="22"/>
        </w:rPr>
        <w:t xml:space="preserve"> </w:t>
      </w:r>
      <w:r>
        <w:rPr>
          <w:rFonts w:asciiTheme="minorHAnsi" w:hAnsiTheme="minorHAnsi" w:cstheme="minorHAnsi"/>
          <w:sz w:val="22"/>
          <w:szCs w:val="22"/>
        </w:rPr>
        <w:t>+ date</w:t>
      </w:r>
    </w:p>
    <w:p w14:paraId="48583C6A" w14:textId="77777777" w:rsidR="000C1E26" w:rsidRDefault="000C1E26" w:rsidP="009B7CD7">
      <w:pPr>
        <w:pStyle w:val="Default"/>
        <w:ind w:left="1080"/>
        <w:rPr>
          <w:rFonts w:asciiTheme="minorHAnsi" w:hAnsiTheme="minorHAnsi" w:cstheme="minorHAnsi"/>
          <w:sz w:val="22"/>
          <w:szCs w:val="22"/>
        </w:rPr>
      </w:pPr>
    </w:p>
    <w:p w14:paraId="7C1288DE"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Primary caregiver or PBWG directly enrolled:</w:t>
      </w:r>
    </w:p>
    <w:p w14:paraId="29DF8DA1" w14:textId="176A92F4" w:rsidR="00120C6F" w:rsidRPr="00120C6F" w:rsidRDefault="00120C6F" w:rsidP="00120C6F">
      <w:pPr>
        <w:pStyle w:val="ListParagraph"/>
        <w:numPr>
          <w:ilvl w:val="1"/>
          <w:numId w:val="6"/>
        </w:numPr>
        <w:rPr>
          <w:rFonts w:cstheme="minorHAnsi"/>
          <w:color w:val="000000"/>
        </w:rPr>
      </w:pPr>
      <w:r w:rsidRPr="00120C6F">
        <w:rPr>
          <w:rFonts w:cstheme="minorHAnsi"/>
          <w:color w:val="000000"/>
        </w:rPr>
        <w:t xml:space="preserve">Name, ID, (it will be anonymized in the dataset) </w:t>
      </w:r>
    </w:p>
    <w:p w14:paraId="200A5C45" w14:textId="77777777" w:rsidR="00120C6F" w:rsidRDefault="00120C6F" w:rsidP="009B7CD7">
      <w:pPr>
        <w:pStyle w:val="Default"/>
        <w:numPr>
          <w:ilvl w:val="1"/>
          <w:numId w:val="6"/>
        </w:numPr>
        <w:ind w:left="1080"/>
        <w:rPr>
          <w:rFonts w:asciiTheme="minorHAnsi" w:hAnsiTheme="minorHAnsi" w:cstheme="minorHAnsi"/>
          <w:sz w:val="22"/>
          <w:szCs w:val="22"/>
        </w:rPr>
      </w:pPr>
    </w:p>
    <w:p w14:paraId="6E19AF19" w14:textId="35087201" w:rsidR="000C1E26" w:rsidRDefault="000C1E26" w:rsidP="009B7CD7">
      <w:pPr>
        <w:pStyle w:val="Default"/>
        <w:numPr>
          <w:ilvl w:val="1"/>
          <w:numId w:val="6"/>
        </w:numPr>
        <w:ind w:left="1080"/>
        <w:rPr>
          <w:rFonts w:asciiTheme="minorHAnsi" w:hAnsiTheme="minorHAnsi" w:cstheme="minorHAnsi"/>
          <w:sz w:val="22"/>
          <w:szCs w:val="22"/>
        </w:rPr>
      </w:pPr>
      <w:r>
        <w:rPr>
          <w:rFonts w:asciiTheme="minorHAnsi" w:hAnsiTheme="minorHAnsi" w:cstheme="minorHAnsi"/>
          <w:sz w:val="22"/>
          <w:szCs w:val="22"/>
        </w:rPr>
        <w:t>Age</w:t>
      </w:r>
    </w:p>
    <w:p w14:paraId="6A5F350F" w14:textId="77777777" w:rsidR="000C1E26" w:rsidRDefault="000C1E26" w:rsidP="009B7CD7">
      <w:pPr>
        <w:pStyle w:val="Default"/>
        <w:numPr>
          <w:ilvl w:val="1"/>
          <w:numId w:val="6"/>
        </w:numPr>
        <w:ind w:left="1080"/>
        <w:rPr>
          <w:rFonts w:asciiTheme="minorHAnsi" w:hAnsiTheme="minorHAnsi" w:cstheme="minorHAnsi"/>
          <w:sz w:val="22"/>
          <w:szCs w:val="22"/>
        </w:rPr>
      </w:pPr>
      <w:r>
        <w:rPr>
          <w:rFonts w:asciiTheme="minorHAnsi" w:hAnsiTheme="minorHAnsi" w:cstheme="minorHAnsi"/>
          <w:sz w:val="22"/>
          <w:szCs w:val="22"/>
        </w:rPr>
        <w:t>Enrolled PBWG (Y/N)</w:t>
      </w:r>
    </w:p>
    <w:p w14:paraId="61837EB4" w14:textId="77777777" w:rsidR="000C1E26" w:rsidRDefault="000C1E26" w:rsidP="009B7CD7">
      <w:pPr>
        <w:pStyle w:val="Default"/>
        <w:numPr>
          <w:ilvl w:val="1"/>
          <w:numId w:val="6"/>
        </w:numPr>
        <w:ind w:left="1080"/>
        <w:rPr>
          <w:rFonts w:asciiTheme="minorHAnsi" w:hAnsiTheme="minorHAnsi" w:cstheme="minorHAnsi"/>
          <w:sz w:val="22"/>
          <w:szCs w:val="22"/>
        </w:rPr>
      </w:pPr>
      <w:r w:rsidRPr="00B12A17">
        <w:rPr>
          <w:rFonts w:asciiTheme="minorHAnsi" w:hAnsiTheme="minorHAnsi" w:cstheme="minorHAnsi"/>
          <w:sz w:val="22"/>
          <w:szCs w:val="22"/>
        </w:rPr>
        <w:lastRenderedPageBreak/>
        <w:t>Relationship to infant</w:t>
      </w:r>
      <w:r>
        <w:rPr>
          <w:rFonts w:asciiTheme="minorHAnsi" w:hAnsiTheme="minorHAnsi" w:cstheme="minorHAnsi"/>
          <w:sz w:val="22"/>
          <w:szCs w:val="22"/>
        </w:rPr>
        <w:t>: birth mother, grand mother, other</w:t>
      </w:r>
    </w:p>
    <w:p w14:paraId="0CA09BB5" w14:textId="77777777" w:rsidR="000C1E26" w:rsidRDefault="000C1E26" w:rsidP="009B7CD7">
      <w:pPr>
        <w:pStyle w:val="Default"/>
        <w:numPr>
          <w:ilvl w:val="1"/>
          <w:numId w:val="6"/>
        </w:numPr>
        <w:ind w:left="1080"/>
        <w:rPr>
          <w:rFonts w:asciiTheme="minorHAnsi" w:hAnsiTheme="minorHAnsi" w:cstheme="minorHAnsi"/>
          <w:sz w:val="22"/>
          <w:szCs w:val="22"/>
        </w:rPr>
      </w:pPr>
      <w:r>
        <w:rPr>
          <w:rFonts w:asciiTheme="minorHAnsi" w:hAnsiTheme="minorHAnsi" w:cstheme="minorHAnsi"/>
          <w:sz w:val="22"/>
          <w:szCs w:val="22"/>
        </w:rPr>
        <w:t>Enrolment: (i) new, (ii)</w:t>
      </w:r>
      <w:r w:rsidRPr="00052734">
        <w:t xml:space="preserve"> </w:t>
      </w:r>
      <w:r w:rsidRPr="00052734">
        <w:rPr>
          <w:rFonts w:asciiTheme="minorHAnsi" w:hAnsiTheme="minorHAnsi" w:cstheme="minorHAnsi"/>
          <w:sz w:val="22"/>
          <w:szCs w:val="22"/>
        </w:rPr>
        <w:t xml:space="preserve">Referral Discharged </w:t>
      </w:r>
      <w:r>
        <w:rPr>
          <w:rFonts w:asciiTheme="minorHAnsi" w:hAnsiTheme="minorHAnsi" w:cstheme="minorHAnsi"/>
          <w:sz w:val="22"/>
          <w:szCs w:val="22"/>
        </w:rPr>
        <w:t>TSFP</w:t>
      </w:r>
      <w:r w:rsidRPr="00052734">
        <w:rPr>
          <w:rFonts w:asciiTheme="minorHAnsi" w:hAnsiTheme="minorHAnsi" w:cstheme="minorHAnsi"/>
          <w:sz w:val="22"/>
          <w:szCs w:val="22"/>
        </w:rPr>
        <w:t xml:space="preserve"> </w:t>
      </w:r>
      <w:r>
        <w:rPr>
          <w:rFonts w:asciiTheme="minorHAnsi" w:hAnsiTheme="minorHAnsi" w:cstheme="minorHAnsi"/>
          <w:sz w:val="22"/>
          <w:szCs w:val="22"/>
        </w:rPr>
        <w:t>+ date</w:t>
      </w:r>
    </w:p>
    <w:p w14:paraId="088219D7" w14:textId="77777777" w:rsidR="000C1E26" w:rsidRDefault="000C1E26" w:rsidP="009B7CD7">
      <w:pPr>
        <w:pStyle w:val="Default"/>
        <w:numPr>
          <w:ilvl w:val="1"/>
          <w:numId w:val="6"/>
        </w:numPr>
        <w:ind w:left="1080"/>
        <w:rPr>
          <w:rFonts w:asciiTheme="minorHAnsi" w:hAnsiTheme="minorHAnsi" w:cstheme="minorHAnsi"/>
          <w:sz w:val="22"/>
          <w:szCs w:val="22"/>
        </w:rPr>
      </w:pPr>
      <w:r w:rsidRPr="00C7115C">
        <w:rPr>
          <w:rFonts w:asciiTheme="minorHAnsi" w:hAnsiTheme="minorHAnsi" w:cstheme="minorHAnsi"/>
          <w:sz w:val="22"/>
          <w:szCs w:val="22"/>
        </w:rPr>
        <w:t>Birth Mother alive</w:t>
      </w:r>
    </w:p>
    <w:p w14:paraId="02261198" w14:textId="77777777" w:rsidR="000C1E26" w:rsidRDefault="000C1E26" w:rsidP="009B7CD7">
      <w:pPr>
        <w:pStyle w:val="Default"/>
        <w:numPr>
          <w:ilvl w:val="1"/>
          <w:numId w:val="6"/>
        </w:numPr>
        <w:ind w:left="1080"/>
        <w:rPr>
          <w:rFonts w:asciiTheme="minorHAnsi" w:hAnsiTheme="minorHAnsi" w:cstheme="minorHAnsi"/>
          <w:sz w:val="22"/>
          <w:szCs w:val="22"/>
        </w:rPr>
      </w:pPr>
      <w:r>
        <w:rPr>
          <w:rFonts w:asciiTheme="minorHAnsi" w:hAnsiTheme="minorHAnsi" w:cstheme="minorHAnsi"/>
          <w:sz w:val="22"/>
          <w:szCs w:val="22"/>
        </w:rPr>
        <w:t>Father alive</w:t>
      </w:r>
    </w:p>
    <w:p w14:paraId="097DA873" w14:textId="77777777" w:rsidR="000C1E26" w:rsidRDefault="000C1E26" w:rsidP="009B7CD7">
      <w:pPr>
        <w:pStyle w:val="Default"/>
        <w:numPr>
          <w:ilvl w:val="1"/>
          <w:numId w:val="6"/>
        </w:numPr>
        <w:ind w:left="1080"/>
        <w:rPr>
          <w:rFonts w:asciiTheme="minorHAnsi" w:hAnsiTheme="minorHAnsi" w:cstheme="minorHAnsi"/>
          <w:sz w:val="22"/>
          <w:szCs w:val="22"/>
        </w:rPr>
      </w:pPr>
      <w:r w:rsidRPr="00BA2EAE">
        <w:rPr>
          <w:rFonts w:asciiTheme="minorHAnsi" w:hAnsiTheme="minorHAnsi" w:cstheme="minorHAnsi"/>
          <w:sz w:val="22"/>
          <w:szCs w:val="22"/>
        </w:rPr>
        <w:t>Primary caregiver Educational status</w:t>
      </w:r>
      <w:r>
        <w:rPr>
          <w:rFonts w:asciiTheme="minorHAnsi" w:hAnsiTheme="minorHAnsi" w:cstheme="minorHAnsi"/>
          <w:sz w:val="22"/>
          <w:szCs w:val="22"/>
        </w:rPr>
        <w:t>: no, primary, secondary, higher levels</w:t>
      </w:r>
    </w:p>
    <w:p w14:paraId="34B3E80C" w14:textId="77777777" w:rsidR="000C1E26" w:rsidRDefault="000C1E26" w:rsidP="009B7CD7">
      <w:pPr>
        <w:pStyle w:val="Default"/>
        <w:ind w:left="1080"/>
        <w:rPr>
          <w:rFonts w:asciiTheme="minorHAnsi" w:hAnsiTheme="minorHAnsi" w:cstheme="minorHAnsi"/>
          <w:sz w:val="22"/>
          <w:szCs w:val="22"/>
        </w:rPr>
      </w:pPr>
    </w:p>
    <w:p w14:paraId="74D9DB87" w14:textId="77777777" w:rsidR="000C1E26" w:rsidRDefault="000C1E26" w:rsidP="009B7CD7">
      <w:pPr>
        <w:pStyle w:val="Default"/>
        <w:numPr>
          <w:ilvl w:val="0"/>
          <w:numId w:val="6"/>
        </w:numPr>
        <w:ind w:left="360"/>
        <w:rPr>
          <w:rFonts w:asciiTheme="minorHAnsi" w:hAnsiTheme="minorHAnsi" w:cstheme="minorHAnsi"/>
          <w:sz w:val="22"/>
          <w:szCs w:val="22"/>
        </w:rPr>
      </w:pPr>
      <w:r w:rsidRPr="00C45F55">
        <w:rPr>
          <w:rFonts w:asciiTheme="minorHAnsi" w:hAnsiTheme="minorHAnsi" w:cstheme="minorHAnsi"/>
          <w:sz w:val="22"/>
          <w:szCs w:val="22"/>
        </w:rPr>
        <w:t>Household characteristics</w:t>
      </w:r>
      <w:r>
        <w:rPr>
          <w:rFonts w:asciiTheme="minorHAnsi" w:hAnsiTheme="minorHAnsi" w:cstheme="minorHAnsi"/>
          <w:sz w:val="22"/>
          <w:szCs w:val="22"/>
        </w:rPr>
        <w:t>:</w:t>
      </w:r>
    </w:p>
    <w:p w14:paraId="64C7D06D" w14:textId="77777777" w:rsidR="000C1E26" w:rsidRDefault="000C1E26" w:rsidP="009B7CD7">
      <w:pPr>
        <w:pStyle w:val="Default"/>
        <w:numPr>
          <w:ilvl w:val="1"/>
          <w:numId w:val="6"/>
        </w:numPr>
        <w:ind w:left="1080"/>
        <w:rPr>
          <w:rFonts w:asciiTheme="minorHAnsi" w:hAnsiTheme="minorHAnsi" w:cstheme="minorHAnsi"/>
          <w:sz w:val="22"/>
          <w:szCs w:val="22"/>
        </w:rPr>
      </w:pPr>
      <w:r w:rsidRPr="00AF0FD4">
        <w:rPr>
          <w:rFonts w:asciiTheme="minorHAnsi" w:hAnsiTheme="minorHAnsi" w:cstheme="minorHAnsi"/>
          <w:sz w:val="22"/>
          <w:szCs w:val="22"/>
        </w:rPr>
        <w:t>Household size #</w:t>
      </w:r>
    </w:p>
    <w:p w14:paraId="6093C9ED" w14:textId="77777777" w:rsidR="000C1E26" w:rsidRDefault="000C1E26" w:rsidP="009B7CD7">
      <w:pPr>
        <w:pStyle w:val="Default"/>
        <w:numPr>
          <w:ilvl w:val="1"/>
          <w:numId w:val="6"/>
        </w:numPr>
        <w:ind w:left="1080"/>
        <w:rPr>
          <w:rFonts w:asciiTheme="minorHAnsi" w:hAnsiTheme="minorHAnsi" w:cstheme="minorHAnsi"/>
          <w:sz w:val="22"/>
          <w:szCs w:val="22"/>
        </w:rPr>
      </w:pPr>
      <w:r w:rsidRPr="00571A07">
        <w:rPr>
          <w:rFonts w:asciiTheme="minorHAnsi" w:hAnsiTheme="minorHAnsi" w:cstheme="minorHAnsi"/>
          <w:sz w:val="22"/>
          <w:szCs w:val="22"/>
        </w:rPr>
        <w:t>Number of children U5 in the household and their age</w:t>
      </w:r>
    </w:p>
    <w:p w14:paraId="20B66B42" w14:textId="77777777" w:rsidR="000C1E26" w:rsidRDefault="000C1E26" w:rsidP="009B7CD7">
      <w:pPr>
        <w:pStyle w:val="Default"/>
        <w:numPr>
          <w:ilvl w:val="1"/>
          <w:numId w:val="6"/>
        </w:numPr>
        <w:ind w:left="1080"/>
        <w:rPr>
          <w:rFonts w:asciiTheme="minorHAnsi" w:hAnsiTheme="minorHAnsi" w:cstheme="minorHAnsi"/>
          <w:sz w:val="22"/>
          <w:szCs w:val="22"/>
        </w:rPr>
      </w:pPr>
      <w:r w:rsidRPr="00B90A8B">
        <w:rPr>
          <w:rFonts w:asciiTheme="minorHAnsi" w:hAnsiTheme="minorHAnsi" w:cstheme="minorHAnsi"/>
          <w:sz w:val="22"/>
          <w:szCs w:val="22"/>
        </w:rPr>
        <w:t>Head of the HH Sex</w:t>
      </w:r>
      <w:r>
        <w:rPr>
          <w:rFonts w:asciiTheme="minorHAnsi" w:hAnsiTheme="minorHAnsi" w:cstheme="minorHAnsi"/>
          <w:sz w:val="22"/>
          <w:szCs w:val="22"/>
        </w:rPr>
        <w:t xml:space="preserve"> (M/F)</w:t>
      </w:r>
    </w:p>
    <w:p w14:paraId="113D7482" w14:textId="77777777" w:rsidR="000C1E26" w:rsidRDefault="000C1E26" w:rsidP="009B7CD7">
      <w:pPr>
        <w:pStyle w:val="Default"/>
        <w:numPr>
          <w:ilvl w:val="1"/>
          <w:numId w:val="6"/>
        </w:numPr>
        <w:ind w:left="1080"/>
        <w:rPr>
          <w:rFonts w:asciiTheme="minorHAnsi" w:hAnsiTheme="minorHAnsi" w:cstheme="minorHAnsi"/>
          <w:sz w:val="22"/>
          <w:szCs w:val="22"/>
        </w:rPr>
      </w:pPr>
      <w:r w:rsidRPr="00787201">
        <w:rPr>
          <w:rFonts w:asciiTheme="minorHAnsi" w:hAnsiTheme="minorHAnsi" w:cstheme="minorHAnsi"/>
          <w:sz w:val="22"/>
          <w:szCs w:val="22"/>
        </w:rPr>
        <w:t>Status:</w:t>
      </w:r>
      <w:r>
        <w:rPr>
          <w:rFonts w:asciiTheme="minorHAnsi" w:hAnsiTheme="minorHAnsi" w:cstheme="minorHAnsi"/>
          <w:sz w:val="22"/>
          <w:szCs w:val="22"/>
        </w:rPr>
        <w:t xml:space="preserve"> </w:t>
      </w:r>
      <w:r w:rsidRPr="00787201">
        <w:rPr>
          <w:rFonts w:asciiTheme="minorHAnsi" w:hAnsiTheme="minorHAnsi" w:cstheme="minorHAnsi"/>
          <w:sz w:val="22"/>
          <w:szCs w:val="22"/>
        </w:rPr>
        <w:t>IDP</w:t>
      </w:r>
      <w:r>
        <w:rPr>
          <w:rFonts w:asciiTheme="minorHAnsi" w:hAnsiTheme="minorHAnsi" w:cstheme="minorHAnsi"/>
          <w:sz w:val="22"/>
          <w:szCs w:val="22"/>
        </w:rPr>
        <w:t xml:space="preserve">, </w:t>
      </w:r>
      <w:r w:rsidRPr="00787201">
        <w:rPr>
          <w:rFonts w:asciiTheme="minorHAnsi" w:hAnsiTheme="minorHAnsi" w:cstheme="minorHAnsi"/>
          <w:sz w:val="22"/>
          <w:szCs w:val="22"/>
        </w:rPr>
        <w:t>Host</w:t>
      </w:r>
      <w:r>
        <w:rPr>
          <w:rFonts w:asciiTheme="minorHAnsi" w:hAnsiTheme="minorHAnsi" w:cstheme="minorHAnsi"/>
          <w:sz w:val="22"/>
          <w:szCs w:val="22"/>
        </w:rPr>
        <w:t xml:space="preserve">, </w:t>
      </w:r>
      <w:r w:rsidRPr="00787201">
        <w:rPr>
          <w:rFonts w:asciiTheme="minorHAnsi" w:hAnsiTheme="minorHAnsi" w:cstheme="minorHAnsi"/>
          <w:sz w:val="22"/>
          <w:szCs w:val="22"/>
        </w:rPr>
        <w:t>Refugee</w:t>
      </w:r>
      <w:r>
        <w:rPr>
          <w:rFonts w:asciiTheme="minorHAnsi" w:hAnsiTheme="minorHAnsi" w:cstheme="minorHAnsi"/>
          <w:sz w:val="22"/>
          <w:szCs w:val="22"/>
        </w:rPr>
        <w:t xml:space="preserve">, </w:t>
      </w:r>
      <w:r w:rsidRPr="00787201">
        <w:rPr>
          <w:rFonts w:asciiTheme="minorHAnsi" w:hAnsiTheme="minorHAnsi" w:cstheme="minorHAnsi"/>
          <w:sz w:val="22"/>
          <w:szCs w:val="22"/>
        </w:rPr>
        <w:t xml:space="preserve">Returnee    </w:t>
      </w:r>
    </w:p>
    <w:p w14:paraId="7DAB552C" w14:textId="77777777" w:rsidR="000C1E26" w:rsidRDefault="000C1E26" w:rsidP="009B7CD7">
      <w:pPr>
        <w:pStyle w:val="Default"/>
        <w:rPr>
          <w:rFonts w:asciiTheme="minorHAnsi" w:hAnsiTheme="minorHAnsi" w:cstheme="minorHAnsi"/>
          <w:sz w:val="22"/>
          <w:szCs w:val="22"/>
        </w:rPr>
      </w:pPr>
    </w:p>
    <w:p w14:paraId="30EF70CC"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Anthropometric:</w:t>
      </w:r>
    </w:p>
    <w:p w14:paraId="6CC706AB"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 xml:space="preserve">[1] Oedema (0, +, ++, +++) </w:t>
      </w:r>
    </w:p>
    <w:p w14:paraId="2A57AFAE"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[2] Weight (kg)</w:t>
      </w:r>
    </w:p>
    <w:p w14:paraId="00FB6CDF"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 xml:space="preserve">[3] Weight change (g): ● If weight stable or decreased </w:t>
      </w:r>
      <w:r w:rsidRPr="00C815F7">
        <w:rPr>
          <w:rFonts w:asciiTheme="minorHAnsi" w:hAnsiTheme="minorHAnsi" w:cstheme="minorHAnsi"/>
          <w:sz w:val="22"/>
          <w:szCs w:val="22"/>
        </w:rPr>
        <w:t> refer the caretaker to IYCF counselling</w:t>
      </w:r>
      <w:r>
        <w:rPr>
          <w:rFonts w:asciiTheme="minorHAnsi" w:hAnsiTheme="minorHAnsi" w:cstheme="minorHAnsi"/>
          <w:sz w:val="22"/>
          <w:szCs w:val="22"/>
        </w:rPr>
        <w:t xml:space="preserve"> </w:t>
      </w:r>
      <w:r w:rsidRPr="00C815F7">
        <w:rPr>
          <w:rFonts w:asciiTheme="minorHAnsi" w:hAnsiTheme="minorHAnsi" w:cstheme="minorHAnsi"/>
          <w:sz w:val="22"/>
          <w:szCs w:val="22"/>
        </w:rPr>
        <w:t xml:space="preserve">● at second visit with stable or decreased weight </w:t>
      </w:r>
      <w:r w:rsidRPr="00C815F7">
        <w:rPr>
          <w:rFonts w:asciiTheme="minorHAnsi" w:hAnsiTheme="minorHAnsi" w:cstheme="minorHAnsi"/>
          <w:sz w:val="22"/>
          <w:szCs w:val="22"/>
        </w:rPr>
        <w:t xml:space="preserve"> organise a home visit </w:t>
      </w:r>
    </w:p>
    <w:p w14:paraId="488C6580"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[4] Length (cm)</w:t>
      </w:r>
    </w:p>
    <w:p w14:paraId="4D1ECC12"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[5] WLZ (z-score &lt;-1, &lt;-2, &lt;-3, ≥-1)</w:t>
      </w:r>
    </w:p>
    <w:p w14:paraId="3187BB69"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[6] MUAC – Child (cm)</w:t>
      </w:r>
    </w:p>
    <w:p w14:paraId="3F2D8210" w14:textId="77777777" w:rsidR="000C1E26" w:rsidRPr="00C815F7"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[7] MUAC – PBWG (cm)</w:t>
      </w:r>
    </w:p>
    <w:p w14:paraId="4FE36E43" w14:textId="77777777" w:rsidR="000C1E26" w:rsidRDefault="000C1E26" w:rsidP="009B7CD7">
      <w:pPr>
        <w:pStyle w:val="Default"/>
        <w:numPr>
          <w:ilvl w:val="1"/>
          <w:numId w:val="6"/>
        </w:numPr>
        <w:ind w:left="1080"/>
        <w:rPr>
          <w:rFonts w:asciiTheme="minorHAnsi" w:hAnsiTheme="minorHAnsi" w:cstheme="minorHAnsi"/>
          <w:sz w:val="22"/>
          <w:szCs w:val="22"/>
        </w:rPr>
      </w:pPr>
      <w:r w:rsidRPr="00C815F7">
        <w:rPr>
          <w:rFonts w:asciiTheme="minorHAnsi" w:hAnsiTheme="minorHAnsi" w:cstheme="minorHAnsi"/>
          <w:sz w:val="22"/>
          <w:szCs w:val="22"/>
        </w:rPr>
        <w:t>[8] Caretaker trained in Family MUAC and provided with MUAC tape (Y/N)</w:t>
      </w:r>
      <w:r w:rsidRPr="00787201">
        <w:rPr>
          <w:rFonts w:asciiTheme="minorHAnsi" w:hAnsiTheme="minorHAnsi" w:cstheme="minorHAnsi"/>
          <w:sz w:val="22"/>
          <w:szCs w:val="22"/>
        </w:rPr>
        <w:t xml:space="preserve">     </w:t>
      </w:r>
    </w:p>
    <w:p w14:paraId="6309E0FF" w14:textId="77777777" w:rsidR="000C1E26" w:rsidRDefault="000C1E26" w:rsidP="009B7CD7">
      <w:pPr>
        <w:pStyle w:val="Default"/>
        <w:ind w:left="1080"/>
        <w:rPr>
          <w:rFonts w:asciiTheme="minorHAnsi" w:hAnsiTheme="minorHAnsi" w:cstheme="minorHAnsi"/>
          <w:sz w:val="22"/>
          <w:szCs w:val="22"/>
        </w:rPr>
      </w:pPr>
    </w:p>
    <w:p w14:paraId="0D097C9E" w14:textId="77777777" w:rsidR="000C1E26" w:rsidRDefault="000C1E26" w:rsidP="009B7CD7">
      <w:pPr>
        <w:pStyle w:val="Default"/>
        <w:numPr>
          <w:ilvl w:val="0"/>
          <w:numId w:val="6"/>
        </w:numPr>
        <w:ind w:left="360"/>
        <w:rPr>
          <w:rFonts w:asciiTheme="minorHAnsi" w:hAnsiTheme="minorHAnsi" w:cstheme="minorHAnsi"/>
          <w:sz w:val="22"/>
          <w:szCs w:val="22"/>
        </w:rPr>
      </w:pPr>
      <w:r w:rsidRPr="00787201">
        <w:rPr>
          <w:rFonts w:asciiTheme="minorHAnsi" w:hAnsiTheme="minorHAnsi" w:cstheme="minorHAnsi"/>
          <w:sz w:val="22"/>
          <w:szCs w:val="22"/>
        </w:rPr>
        <w:t xml:space="preserve">   </w:t>
      </w:r>
      <w:r w:rsidRPr="00EC5FFC">
        <w:rPr>
          <w:rFonts w:asciiTheme="minorHAnsi" w:hAnsiTheme="minorHAnsi" w:cstheme="minorHAnsi"/>
          <w:sz w:val="22"/>
          <w:szCs w:val="22"/>
        </w:rPr>
        <w:t>IYCF U2 and PBWG ONLY, skip if &gt;2y</w:t>
      </w:r>
      <w:r>
        <w:rPr>
          <w:rFonts w:asciiTheme="minorHAnsi" w:hAnsiTheme="minorHAnsi" w:cstheme="minorHAnsi"/>
          <w:sz w:val="22"/>
          <w:szCs w:val="22"/>
        </w:rPr>
        <w:t>:</w:t>
      </w:r>
    </w:p>
    <w:p w14:paraId="3FFE750B" w14:textId="77777777" w:rsidR="000C1E26" w:rsidRPr="00BE09CE" w:rsidRDefault="000C1E26" w:rsidP="009B7CD7">
      <w:pPr>
        <w:pStyle w:val="Default"/>
        <w:numPr>
          <w:ilvl w:val="1"/>
          <w:numId w:val="6"/>
        </w:numPr>
        <w:ind w:left="1080"/>
        <w:rPr>
          <w:rFonts w:asciiTheme="minorHAnsi" w:hAnsiTheme="minorHAnsi" w:cstheme="minorHAnsi"/>
          <w:sz w:val="22"/>
          <w:szCs w:val="22"/>
        </w:rPr>
      </w:pPr>
      <w:r w:rsidRPr="00BE09CE">
        <w:rPr>
          <w:rFonts w:asciiTheme="minorHAnsi" w:hAnsiTheme="minorHAnsi" w:cstheme="minorHAnsi"/>
          <w:sz w:val="22"/>
          <w:szCs w:val="22"/>
        </w:rPr>
        <w:t>[9] 0-23m: How many times per day you breastfeed your child? (Add #, and if no breastfeed is "0")</w:t>
      </w:r>
    </w:p>
    <w:p w14:paraId="1FDCF0F4" w14:textId="77777777" w:rsidR="000C1E26" w:rsidRPr="00BE09CE" w:rsidRDefault="000C1E26" w:rsidP="009B7CD7">
      <w:pPr>
        <w:pStyle w:val="Default"/>
        <w:numPr>
          <w:ilvl w:val="1"/>
          <w:numId w:val="6"/>
        </w:numPr>
        <w:ind w:left="1080"/>
        <w:rPr>
          <w:rFonts w:asciiTheme="minorHAnsi" w:hAnsiTheme="minorHAnsi" w:cstheme="minorHAnsi"/>
          <w:sz w:val="22"/>
          <w:szCs w:val="22"/>
        </w:rPr>
      </w:pPr>
      <w:r w:rsidRPr="00BE09CE">
        <w:rPr>
          <w:rFonts w:asciiTheme="minorHAnsi" w:hAnsiTheme="minorHAnsi" w:cstheme="minorHAnsi"/>
          <w:sz w:val="22"/>
          <w:szCs w:val="22"/>
        </w:rPr>
        <w:t>[10] IF NO BREASTFEEDING: What was the age of your child when breastfeeding was stopped? (#, and explain what was the reason)</w:t>
      </w:r>
    </w:p>
    <w:p w14:paraId="7A147ED4" w14:textId="77777777" w:rsidR="000C1E26" w:rsidRPr="00BE09CE" w:rsidRDefault="000C1E26" w:rsidP="009B7CD7">
      <w:pPr>
        <w:pStyle w:val="Default"/>
        <w:numPr>
          <w:ilvl w:val="1"/>
          <w:numId w:val="6"/>
        </w:numPr>
        <w:ind w:left="1080"/>
        <w:rPr>
          <w:rFonts w:asciiTheme="minorHAnsi" w:hAnsiTheme="minorHAnsi" w:cstheme="minorHAnsi"/>
          <w:sz w:val="22"/>
          <w:szCs w:val="22"/>
        </w:rPr>
      </w:pPr>
      <w:r w:rsidRPr="00BE09CE">
        <w:rPr>
          <w:rFonts w:asciiTheme="minorHAnsi" w:hAnsiTheme="minorHAnsi" w:cstheme="minorHAnsi"/>
          <w:sz w:val="22"/>
          <w:szCs w:val="22"/>
        </w:rPr>
        <w:t>[11] 0-23m: At what age have you started giving semi-solid or solid food to your child? (# months and explain what food was given)</w:t>
      </w:r>
    </w:p>
    <w:p w14:paraId="7F528213" w14:textId="77777777" w:rsidR="000C1E26" w:rsidRPr="00BE09CE" w:rsidRDefault="000C1E26" w:rsidP="009B7CD7">
      <w:pPr>
        <w:pStyle w:val="Default"/>
        <w:numPr>
          <w:ilvl w:val="1"/>
          <w:numId w:val="6"/>
        </w:numPr>
        <w:ind w:left="1080"/>
        <w:rPr>
          <w:rFonts w:asciiTheme="minorHAnsi" w:hAnsiTheme="minorHAnsi" w:cstheme="minorHAnsi"/>
          <w:sz w:val="22"/>
          <w:szCs w:val="22"/>
        </w:rPr>
      </w:pPr>
      <w:r w:rsidRPr="00BE09CE">
        <w:rPr>
          <w:rFonts w:asciiTheme="minorHAnsi" w:hAnsiTheme="minorHAnsi" w:cstheme="minorHAnsi"/>
          <w:sz w:val="22"/>
          <w:szCs w:val="22"/>
        </w:rPr>
        <w:t>[12] PBWG: Yesterday, during the day or at night, did you consume any of the following? (any #: 1. Grains, white roots and tubers, and plantains; 2. Pulses (beans, peas and lentils); 3. Nuts and seeds; 4. Milk and milk products; 5. Meat, poultry and fish; 6. Eggs; 7. Dark green leafy vegetables; 8. Other vitamin A-rich fruits and vegetables; 9. Other vegetables; 10. Other fruits)</w:t>
      </w:r>
    </w:p>
    <w:p w14:paraId="1B5504DF" w14:textId="77777777" w:rsidR="000C1E26" w:rsidRPr="00BE09CE" w:rsidRDefault="000C1E26" w:rsidP="009B7CD7">
      <w:pPr>
        <w:pStyle w:val="Default"/>
        <w:numPr>
          <w:ilvl w:val="1"/>
          <w:numId w:val="6"/>
        </w:numPr>
        <w:ind w:left="1080"/>
        <w:rPr>
          <w:rFonts w:asciiTheme="minorHAnsi" w:hAnsiTheme="minorHAnsi" w:cstheme="minorHAnsi"/>
          <w:sz w:val="22"/>
          <w:szCs w:val="22"/>
        </w:rPr>
      </w:pPr>
      <w:r w:rsidRPr="00BE09CE">
        <w:rPr>
          <w:rFonts w:asciiTheme="minorHAnsi" w:hAnsiTheme="minorHAnsi" w:cstheme="minorHAnsi"/>
          <w:sz w:val="22"/>
          <w:szCs w:val="22"/>
        </w:rPr>
        <w:t>[13] 0-23m: Yesterday, during the day or at night, did your child consume any of the following? (any #: 1. breast milk;2. grains, roots, tubers and plantains; 3. pulses (beans, peas, lentils), nuts and seeds; 4. dairy products (milk, infant formula, yogurt, cheese); 5. flesh foods (meat, fish, poultry, organ meats); 6. eggs; 7. vitamin-A rich fruits and vegetables; and 8. other fruits and vegetables.)</w:t>
      </w:r>
    </w:p>
    <w:p w14:paraId="27A89D21" w14:textId="77777777" w:rsidR="000C1E26" w:rsidRDefault="000C1E26" w:rsidP="009B7CD7">
      <w:pPr>
        <w:pStyle w:val="Default"/>
        <w:numPr>
          <w:ilvl w:val="1"/>
          <w:numId w:val="6"/>
        </w:numPr>
        <w:ind w:left="1080"/>
        <w:rPr>
          <w:rFonts w:asciiTheme="minorHAnsi" w:hAnsiTheme="minorHAnsi" w:cstheme="minorHAnsi"/>
          <w:sz w:val="22"/>
          <w:szCs w:val="22"/>
        </w:rPr>
      </w:pPr>
      <w:r w:rsidRPr="00BE09CE">
        <w:rPr>
          <w:rFonts w:asciiTheme="minorHAnsi" w:hAnsiTheme="minorHAnsi" w:cstheme="minorHAnsi"/>
          <w:sz w:val="22"/>
          <w:szCs w:val="22"/>
        </w:rPr>
        <w:t>[14] 0-23m: How many meals (solid, semi-solid, or soft foods) have you given to your child in the last 24 hours?</w:t>
      </w:r>
      <w:r w:rsidRPr="00787201">
        <w:rPr>
          <w:rFonts w:asciiTheme="minorHAnsi" w:hAnsiTheme="minorHAnsi" w:cstheme="minorHAnsi"/>
          <w:sz w:val="22"/>
          <w:szCs w:val="22"/>
        </w:rPr>
        <w:t xml:space="preserve">    </w:t>
      </w:r>
    </w:p>
    <w:p w14:paraId="0AA0C4B9" w14:textId="77777777" w:rsidR="000C1E26" w:rsidRDefault="000C1E26" w:rsidP="009B7CD7">
      <w:pPr>
        <w:pStyle w:val="Default"/>
        <w:rPr>
          <w:rFonts w:asciiTheme="minorHAnsi" w:hAnsiTheme="minorHAnsi" w:cstheme="minorHAnsi"/>
          <w:sz w:val="22"/>
          <w:szCs w:val="22"/>
        </w:rPr>
      </w:pPr>
    </w:p>
    <w:p w14:paraId="54A7967E"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Health:</w:t>
      </w:r>
    </w:p>
    <w:p w14:paraId="3C453CD6" w14:textId="77777777" w:rsidR="000C1E26" w:rsidRPr="00367A01" w:rsidRDefault="000C1E26" w:rsidP="009B7CD7">
      <w:pPr>
        <w:pStyle w:val="Default"/>
        <w:numPr>
          <w:ilvl w:val="1"/>
          <w:numId w:val="6"/>
        </w:numPr>
        <w:ind w:left="1080"/>
        <w:rPr>
          <w:rFonts w:asciiTheme="minorHAnsi" w:hAnsiTheme="minorHAnsi" w:cstheme="minorHAnsi"/>
          <w:sz w:val="22"/>
          <w:szCs w:val="22"/>
        </w:rPr>
      </w:pPr>
      <w:r w:rsidRPr="00367A01">
        <w:rPr>
          <w:rFonts w:asciiTheme="minorHAnsi" w:hAnsiTheme="minorHAnsi" w:cstheme="minorHAnsi"/>
          <w:sz w:val="22"/>
          <w:szCs w:val="22"/>
        </w:rPr>
        <w:t xml:space="preserve">[15] During the last 3 months, did your child receive any dose of Vitamin A? (Y/N, if Yes, plan another dose 6 months after the last dose received, if Not </w:t>
      </w:r>
      <w:r w:rsidRPr="00367A01">
        <w:rPr>
          <w:rFonts w:asciiTheme="minorHAnsi" w:hAnsiTheme="minorHAnsi" w:cstheme="minorHAnsi"/>
          <w:sz w:val="22"/>
          <w:szCs w:val="22"/>
        </w:rPr>
        <w:t xml:space="preserve"> give a preventive dose based on age: &gt;12m=200,000 IU; 6-12m=100,000 IU; &lt; 6m=50,000 IU) </w:t>
      </w:r>
    </w:p>
    <w:p w14:paraId="473BA825" w14:textId="77777777" w:rsidR="000C1E26" w:rsidRPr="00367A01" w:rsidRDefault="000C1E26" w:rsidP="009B7CD7">
      <w:pPr>
        <w:pStyle w:val="Default"/>
        <w:numPr>
          <w:ilvl w:val="1"/>
          <w:numId w:val="6"/>
        </w:numPr>
        <w:ind w:left="1080"/>
        <w:rPr>
          <w:rFonts w:asciiTheme="minorHAnsi" w:hAnsiTheme="minorHAnsi" w:cstheme="minorHAnsi"/>
          <w:sz w:val="22"/>
          <w:szCs w:val="22"/>
        </w:rPr>
      </w:pPr>
      <w:r w:rsidRPr="00367A01">
        <w:rPr>
          <w:rFonts w:asciiTheme="minorHAnsi" w:hAnsiTheme="minorHAnsi" w:cstheme="minorHAnsi"/>
          <w:sz w:val="22"/>
          <w:szCs w:val="22"/>
        </w:rPr>
        <w:lastRenderedPageBreak/>
        <w:t xml:space="preserve">[16] During the last 3 months, did your child receive any dose of Deworming? (Y/N, if Yes, plan another dose 6 months after the last dose received, if Not </w:t>
      </w:r>
      <w:r w:rsidRPr="00367A01">
        <w:rPr>
          <w:rFonts w:asciiTheme="minorHAnsi" w:hAnsiTheme="minorHAnsi" w:cstheme="minorHAnsi"/>
          <w:sz w:val="22"/>
          <w:szCs w:val="22"/>
        </w:rPr>
        <w:t> give a preventive dose based on age: &lt;12m=do not give; 12-23m=200mg Albendazole or 250mg of Mebendazole; ≥24m=400mg Albendazole or 500mg of Mebendazole)</w:t>
      </w:r>
    </w:p>
    <w:p w14:paraId="56AE7B71" w14:textId="77777777" w:rsidR="000C1E26" w:rsidRPr="00367A01" w:rsidRDefault="000C1E26" w:rsidP="009B7CD7">
      <w:pPr>
        <w:pStyle w:val="Default"/>
        <w:numPr>
          <w:ilvl w:val="1"/>
          <w:numId w:val="6"/>
        </w:numPr>
        <w:ind w:left="1080"/>
        <w:rPr>
          <w:rFonts w:asciiTheme="minorHAnsi" w:hAnsiTheme="minorHAnsi" w:cstheme="minorHAnsi"/>
          <w:sz w:val="22"/>
          <w:szCs w:val="22"/>
        </w:rPr>
      </w:pPr>
      <w:r w:rsidRPr="00367A01">
        <w:rPr>
          <w:rFonts w:asciiTheme="minorHAnsi" w:hAnsiTheme="minorHAnsi" w:cstheme="minorHAnsi"/>
          <w:sz w:val="22"/>
          <w:szCs w:val="22"/>
        </w:rPr>
        <w:t xml:space="preserve">[17] EVALUATE: Did the child receive all vaccinations according to his/her age? If no, specify the missed dose/s and </w:t>
      </w:r>
      <w:r w:rsidRPr="00367A01">
        <w:rPr>
          <w:rFonts w:asciiTheme="minorHAnsi" w:hAnsiTheme="minorHAnsi" w:cstheme="minorHAnsi"/>
          <w:sz w:val="22"/>
          <w:szCs w:val="22"/>
        </w:rPr>
        <w:t> refer to EPI)</w:t>
      </w:r>
    </w:p>
    <w:p w14:paraId="7EC27C62" w14:textId="77777777" w:rsidR="000C1E26" w:rsidRPr="00367A01" w:rsidRDefault="000C1E26" w:rsidP="009B7CD7">
      <w:pPr>
        <w:pStyle w:val="Default"/>
        <w:numPr>
          <w:ilvl w:val="1"/>
          <w:numId w:val="6"/>
        </w:numPr>
        <w:ind w:left="1080"/>
        <w:rPr>
          <w:rFonts w:asciiTheme="minorHAnsi" w:hAnsiTheme="minorHAnsi" w:cstheme="minorHAnsi"/>
          <w:sz w:val="22"/>
          <w:szCs w:val="22"/>
        </w:rPr>
      </w:pPr>
      <w:r w:rsidRPr="00367A01">
        <w:rPr>
          <w:rFonts w:asciiTheme="minorHAnsi" w:hAnsiTheme="minorHAnsi" w:cstheme="minorHAnsi"/>
          <w:sz w:val="22"/>
          <w:szCs w:val="22"/>
        </w:rPr>
        <w:t>[18] Did your Child have any illness in the last two weeks (Y=Specify any reported Cough, Diarrhoea, Vomiting, Fever, Others/N)</w:t>
      </w:r>
    </w:p>
    <w:p w14:paraId="062AAFBF" w14:textId="77777777" w:rsidR="000C1E26" w:rsidRDefault="000C1E26" w:rsidP="009B7CD7">
      <w:pPr>
        <w:pStyle w:val="Default"/>
        <w:numPr>
          <w:ilvl w:val="1"/>
          <w:numId w:val="6"/>
        </w:numPr>
        <w:ind w:left="1080"/>
        <w:rPr>
          <w:rFonts w:asciiTheme="minorHAnsi" w:hAnsiTheme="minorHAnsi" w:cstheme="minorHAnsi"/>
          <w:sz w:val="22"/>
          <w:szCs w:val="22"/>
        </w:rPr>
      </w:pPr>
      <w:r w:rsidRPr="00367A01">
        <w:rPr>
          <w:rFonts w:asciiTheme="minorHAnsi" w:hAnsiTheme="minorHAnsi" w:cstheme="minorHAnsi"/>
          <w:sz w:val="22"/>
          <w:szCs w:val="22"/>
        </w:rPr>
        <w:t>[19] If you are pregnant, did you attend any ANC session in the last 3 months? (Y/N, if no</w:t>
      </w:r>
      <w:r w:rsidRPr="00367A01">
        <w:rPr>
          <w:rFonts w:asciiTheme="minorHAnsi" w:hAnsiTheme="minorHAnsi" w:cstheme="minorHAnsi"/>
          <w:sz w:val="22"/>
          <w:szCs w:val="22"/>
        </w:rPr>
        <w:t> refer to ANC)</w:t>
      </w:r>
    </w:p>
    <w:p w14:paraId="2EA4D47B" w14:textId="77777777" w:rsidR="000C1E26" w:rsidRDefault="000C1E26" w:rsidP="009B7CD7">
      <w:pPr>
        <w:pStyle w:val="Default"/>
        <w:rPr>
          <w:rFonts w:asciiTheme="minorHAnsi" w:hAnsiTheme="minorHAnsi" w:cstheme="minorHAnsi"/>
          <w:sz w:val="22"/>
          <w:szCs w:val="22"/>
        </w:rPr>
      </w:pPr>
    </w:p>
    <w:p w14:paraId="04783EF7"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Food security:</w:t>
      </w:r>
    </w:p>
    <w:p w14:paraId="141439C3" w14:textId="77777777" w:rsidR="000C1E26" w:rsidRPr="00976167" w:rsidRDefault="000C1E26" w:rsidP="009B7CD7">
      <w:pPr>
        <w:pStyle w:val="Default"/>
        <w:numPr>
          <w:ilvl w:val="1"/>
          <w:numId w:val="6"/>
        </w:numPr>
        <w:ind w:left="1080"/>
        <w:rPr>
          <w:rFonts w:asciiTheme="minorHAnsi" w:hAnsiTheme="minorHAnsi" w:cstheme="minorHAnsi"/>
          <w:sz w:val="22"/>
          <w:szCs w:val="22"/>
        </w:rPr>
      </w:pPr>
      <w:r w:rsidRPr="00976167">
        <w:rPr>
          <w:rFonts w:asciiTheme="minorHAnsi" w:hAnsiTheme="minorHAnsi" w:cstheme="minorHAnsi"/>
          <w:sz w:val="22"/>
          <w:szCs w:val="22"/>
        </w:rPr>
        <w:t xml:space="preserve">[20] Did you receive other I/NGO food and non-food aid in the last month? (Y, specify/N) </w:t>
      </w:r>
    </w:p>
    <w:p w14:paraId="66F8B1DF" w14:textId="77777777" w:rsidR="000C1E26" w:rsidRPr="00976167" w:rsidRDefault="000C1E26" w:rsidP="009B7CD7">
      <w:pPr>
        <w:pStyle w:val="Default"/>
        <w:numPr>
          <w:ilvl w:val="1"/>
          <w:numId w:val="6"/>
        </w:numPr>
        <w:ind w:left="1080"/>
        <w:rPr>
          <w:rFonts w:asciiTheme="minorHAnsi" w:hAnsiTheme="minorHAnsi" w:cstheme="minorHAnsi"/>
          <w:sz w:val="22"/>
          <w:szCs w:val="22"/>
        </w:rPr>
      </w:pPr>
      <w:r w:rsidRPr="00976167">
        <w:rPr>
          <w:rFonts w:asciiTheme="minorHAnsi" w:hAnsiTheme="minorHAnsi" w:cstheme="minorHAnsi"/>
          <w:sz w:val="22"/>
          <w:szCs w:val="22"/>
        </w:rPr>
        <w:t>[21] Have you (if PBWG) or your Child been treated in the last 6 months for malnutrition (Y, write date of discharge /N)</w:t>
      </w:r>
    </w:p>
    <w:p w14:paraId="6DCCB584" w14:textId="77777777" w:rsidR="000C1E26" w:rsidRDefault="000C1E26" w:rsidP="009B7CD7">
      <w:pPr>
        <w:pStyle w:val="Default"/>
        <w:numPr>
          <w:ilvl w:val="1"/>
          <w:numId w:val="6"/>
        </w:numPr>
        <w:ind w:left="1080"/>
        <w:rPr>
          <w:rFonts w:asciiTheme="minorHAnsi" w:hAnsiTheme="minorHAnsi" w:cstheme="minorHAnsi"/>
          <w:sz w:val="22"/>
          <w:szCs w:val="22"/>
        </w:rPr>
      </w:pPr>
      <w:r w:rsidRPr="00976167">
        <w:rPr>
          <w:rFonts w:asciiTheme="minorHAnsi" w:hAnsiTheme="minorHAnsi" w:cstheme="minorHAnsi"/>
          <w:sz w:val="22"/>
          <w:szCs w:val="22"/>
        </w:rPr>
        <w:t>[22] QUESTION FOR THE CARETAKER: How many meals per day you consumed during the last week? (#)</w:t>
      </w:r>
    </w:p>
    <w:p w14:paraId="615C6C4E" w14:textId="77777777" w:rsidR="000C1E26" w:rsidRDefault="000C1E26" w:rsidP="009B7CD7">
      <w:pPr>
        <w:pStyle w:val="Default"/>
        <w:ind w:left="1080"/>
        <w:rPr>
          <w:rFonts w:asciiTheme="minorHAnsi" w:hAnsiTheme="minorHAnsi" w:cstheme="minorHAnsi"/>
          <w:sz w:val="22"/>
          <w:szCs w:val="22"/>
        </w:rPr>
      </w:pPr>
    </w:p>
    <w:p w14:paraId="31B3E725"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WASH</w:t>
      </w:r>
    </w:p>
    <w:p w14:paraId="5DB7451D" w14:textId="77777777" w:rsidR="000C1E26" w:rsidRPr="009517CD" w:rsidRDefault="000C1E26" w:rsidP="009B7CD7">
      <w:pPr>
        <w:pStyle w:val="Default"/>
        <w:numPr>
          <w:ilvl w:val="1"/>
          <w:numId w:val="6"/>
        </w:numPr>
        <w:ind w:left="1080"/>
        <w:rPr>
          <w:rFonts w:asciiTheme="minorHAnsi" w:hAnsiTheme="minorHAnsi" w:cstheme="minorHAnsi"/>
          <w:sz w:val="22"/>
          <w:szCs w:val="22"/>
        </w:rPr>
      </w:pPr>
      <w:r w:rsidRPr="009517CD">
        <w:rPr>
          <w:rFonts w:asciiTheme="minorHAnsi" w:hAnsiTheme="minorHAnsi" w:cstheme="minorHAnsi"/>
          <w:sz w:val="22"/>
          <w:szCs w:val="22"/>
        </w:rPr>
        <w:t>[23] QUESTION FOR THE CARETAKER: When do you wash your hands?</w:t>
      </w:r>
      <w:r>
        <w:rPr>
          <w:rFonts w:asciiTheme="minorHAnsi" w:hAnsiTheme="minorHAnsi" w:cstheme="minorHAnsi"/>
          <w:sz w:val="22"/>
          <w:szCs w:val="22"/>
        </w:rPr>
        <w:t xml:space="preserve"> </w:t>
      </w:r>
      <w:r w:rsidRPr="009517CD">
        <w:rPr>
          <w:rFonts w:asciiTheme="minorHAnsi" w:hAnsiTheme="minorHAnsi" w:cstheme="minorHAnsi"/>
          <w:sz w:val="22"/>
          <w:szCs w:val="22"/>
        </w:rPr>
        <w:t>(1. After going to the toilet/latrine, 2. After cleaning the baby’s bottom/changing a baby’s nappy, 3. Before preparing/handling food, 4. Before feeding a child/eating, 5. After handling raw food, 6. After handling garbage, 7. Other Specify)</w:t>
      </w:r>
    </w:p>
    <w:p w14:paraId="5AE35F19" w14:textId="77777777" w:rsidR="000C1E26" w:rsidRPr="009517CD" w:rsidRDefault="000C1E26" w:rsidP="009B7CD7">
      <w:pPr>
        <w:pStyle w:val="Default"/>
        <w:numPr>
          <w:ilvl w:val="1"/>
          <w:numId w:val="6"/>
        </w:numPr>
        <w:ind w:left="1080"/>
        <w:rPr>
          <w:rFonts w:asciiTheme="minorHAnsi" w:hAnsiTheme="minorHAnsi" w:cstheme="minorHAnsi"/>
          <w:sz w:val="22"/>
          <w:szCs w:val="22"/>
        </w:rPr>
      </w:pPr>
      <w:r w:rsidRPr="009517CD">
        <w:rPr>
          <w:rFonts w:asciiTheme="minorHAnsi" w:hAnsiTheme="minorHAnsi" w:cstheme="minorHAnsi"/>
          <w:sz w:val="22"/>
          <w:szCs w:val="22"/>
        </w:rPr>
        <w:t>[24] Do you have a handwashing tool at home (e.g. Tip Tap)? (Y, 1. With Soap, 2. No soap/N)</w:t>
      </w:r>
    </w:p>
    <w:p w14:paraId="5FC41BB2" w14:textId="77777777" w:rsidR="000C1E26" w:rsidRPr="009517CD" w:rsidRDefault="000C1E26" w:rsidP="009B7CD7">
      <w:pPr>
        <w:pStyle w:val="Default"/>
        <w:numPr>
          <w:ilvl w:val="1"/>
          <w:numId w:val="6"/>
        </w:numPr>
        <w:ind w:left="1080"/>
        <w:rPr>
          <w:rFonts w:asciiTheme="minorHAnsi" w:hAnsiTheme="minorHAnsi" w:cstheme="minorHAnsi"/>
          <w:sz w:val="22"/>
          <w:szCs w:val="22"/>
        </w:rPr>
      </w:pPr>
      <w:r w:rsidRPr="009517CD">
        <w:rPr>
          <w:rFonts w:asciiTheme="minorHAnsi" w:hAnsiTheme="minorHAnsi" w:cstheme="minorHAnsi"/>
          <w:sz w:val="22"/>
          <w:szCs w:val="22"/>
        </w:rPr>
        <w:t>[25] What is the HH main drinking water source? (1. Open water sources (i.e. canals/ponds/rivers), 2. Protected borehole/well/spring, 3. Unprotected borehole/well/spring, 4. Protected hand pump, 5. Unprotected hand pump,</w:t>
      </w:r>
      <w:r>
        <w:rPr>
          <w:rFonts w:asciiTheme="minorHAnsi" w:hAnsiTheme="minorHAnsi" w:cstheme="minorHAnsi"/>
          <w:sz w:val="22"/>
          <w:szCs w:val="22"/>
        </w:rPr>
        <w:t xml:space="preserve"> </w:t>
      </w:r>
      <w:r w:rsidRPr="009517CD">
        <w:rPr>
          <w:rFonts w:asciiTheme="minorHAnsi" w:hAnsiTheme="minorHAnsi" w:cstheme="minorHAnsi"/>
          <w:sz w:val="22"/>
          <w:szCs w:val="22"/>
        </w:rPr>
        <w:t>6. Piped water to dwellings, water points 7. Water tanker / truck, 8. other (please specify))</w:t>
      </w:r>
    </w:p>
    <w:p w14:paraId="01675ECC" w14:textId="77777777" w:rsidR="000C1E26" w:rsidRPr="009517CD" w:rsidRDefault="000C1E26" w:rsidP="009B7CD7">
      <w:pPr>
        <w:pStyle w:val="Default"/>
        <w:numPr>
          <w:ilvl w:val="1"/>
          <w:numId w:val="6"/>
        </w:numPr>
        <w:ind w:left="1080"/>
        <w:rPr>
          <w:rFonts w:asciiTheme="minorHAnsi" w:hAnsiTheme="minorHAnsi" w:cstheme="minorHAnsi"/>
          <w:sz w:val="22"/>
          <w:szCs w:val="22"/>
        </w:rPr>
      </w:pPr>
      <w:r w:rsidRPr="009517CD">
        <w:rPr>
          <w:rFonts w:asciiTheme="minorHAnsi" w:hAnsiTheme="minorHAnsi" w:cstheme="minorHAnsi"/>
          <w:sz w:val="22"/>
          <w:szCs w:val="22"/>
        </w:rPr>
        <w:t>[26] Is water always available in enough quantity for your household needs? (Y/N)</w:t>
      </w:r>
    </w:p>
    <w:p w14:paraId="75AC777F" w14:textId="77777777" w:rsidR="000C1E26" w:rsidRDefault="000C1E26" w:rsidP="009B7CD7">
      <w:pPr>
        <w:pStyle w:val="Default"/>
        <w:numPr>
          <w:ilvl w:val="1"/>
          <w:numId w:val="6"/>
        </w:numPr>
        <w:ind w:left="1080"/>
        <w:rPr>
          <w:rFonts w:asciiTheme="minorHAnsi" w:hAnsiTheme="minorHAnsi" w:cstheme="minorHAnsi"/>
          <w:sz w:val="22"/>
          <w:szCs w:val="22"/>
        </w:rPr>
      </w:pPr>
      <w:r w:rsidRPr="009517CD">
        <w:rPr>
          <w:rFonts w:asciiTheme="minorHAnsi" w:hAnsiTheme="minorHAnsi" w:cstheme="minorHAnsi"/>
          <w:sz w:val="22"/>
          <w:szCs w:val="22"/>
        </w:rPr>
        <w:t>[27] What kind of toilet facility do members of your household usually use?</w:t>
      </w:r>
      <w:r>
        <w:rPr>
          <w:rFonts w:asciiTheme="minorHAnsi" w:hAnsiTheme="minorHAnsi" w:cstheme="minorHAnsi"/>
          <w:sz w:val="22"/>
          <w:szCs w:val="22"/>
        </w:rPr>
        <w:t xml:space="preserve"> </w:t>
      </w:r>
      <w:r w:rsidRPr="009517CD">
        <w:rPr>
          <w:rFonts w:asciiTheme="minorHAnsi" w:hAnsiTheme="minorHAnsi" w:cstheme="minorHAnsi"/>
          <w:sz w:val="22"/>
          <w:szCs w:val="22"/>
        </w:rPr>
        <w:t>(1. HH latrine, 2. Nearby latrine, 3. No latrine/open defecation, 4. Others-Specify)</w:t>
      </w:r>
    </w:p>
    <w:p w14:paraId="74713699" w14:textId="77777777" w:rsidR="000C1E26" w:rsidRDefault="000C1E26" w:rsidP="009B7CD7">
      <w:pPr>
        <w:pStyle w:val="Default"/>
        <w:rPr>
          <w:rFonts w:asciiTheme="minorHAnsi" w:hAnsiTheme="minorHAnsi" w:cstheme="minorHAnsi"/>
          <w:sz w:val="22"/>
          <w:szCs w:val="22"/>
        </w:rPr>
      </w:pPr>
    </w:p>
    <w:p w14:paraId="364893E1"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Ration utilization:</w:t>
      </w:r>
    </w:p>
    <w:p w14:paraId="195DE1CD" w14:textId="77777777" w:rsidR="000C1E26" w:rsidRPr="00C70F09" w:rsidRDefault="000C1E26" w:rsidP="009B7CD7">
      <w:pPr>
        <w:pStyle w:val="Default"/>
        <w:numPr>
          <w:ilvl w:val="1"/>
          <w:numId w:val="6"/>
        </w:numPr>
        <w:ind w:left="1080"/>
        <w:rPr>
          <w:rFonts w:asciiTheme="minorHAnsi" w:hAnsiTheme="minorHAnsi" w:cstheme="minorHAnsi"/>
          <w:sz w:val="22"/>
          <w:szCs w:val="22"/>
        </w:rPr>
      </w:pPr>
      <w:r w:rsidRPr="00C70F09">
        <w:rPr>
          <w:rFonts w:asciiTheme="minorHAnsi" w:hAnsiTheme="minorHAnsi" w:cstheme="minorHAnsi"/>
          <w:sz w:val="22"/>
          <w:szCs w:val="22"/>
        </w:rPr>
        <w:t>[28] When did the last ration finished? (1. At first week, 2. At second week, 3. At third week, 4. At fourth week)</w:t>
      </w:r>
    </w:p>
    <w:p w14:paraId="41AC3EC1" w14:textId="77777777" w:rsidR="000C1E26" w:rsidRPr="00C70F09" w:rsidRDefault="000C1E26" w:rsidP="009B7CD7">
      <w:pPr>
        <w:pStyle w:val="Default"/>
        <w:numPr>
          <w:ilvl w:val="1"/>
          <w:numId w:val="6"/>
        </w:numPr>
        <w:ind w:left="1080"/>
        <w:rPr>
          <w:rFonts w:asciiTheme="minorHAnsi" w:hAnsiTheme="minorHAnsi" w:cstheme="minorHAnsi"/>
          <w:sz w:val="22"/>
          <w:szCs w:val="22"/>
        </w:rPr>
      </w:pPr>
      <w:r w:rsidRPr="00C70F09">
        <w:rPr>
          <w:rFonts w:asciiTheme="minorHAnsi" w:hAnsiTheme="minorHAnsi" w:cstheme="minorHAnsi"/>
          <w:sz w:val="22"/>
          <w:szCs w:val="22"/>
        </w:rPr>
        <w:t>[29] If the ration did last less than 4 weeks, explain why (1. Shared with other children in the HH, 2. Shared with other adults in the HH, 3. Shared with neighbouring HH, 4. Sold it out, 5. The prepared ration was spoiled by insects/animals)</w:t>
      </w:r>
    </w:p>
    <w:p w14:paraId="07F03E52" w14:textId="77777777" w:rsidR="000C1E26" w:rsidRPr="00C70F09" w:rsidRDefault="000C1E26" w:rsidP="009B7CD7">
      <w:pPr>
        <w:pStyle w:val="Default"/>
        <w:numPr>
          <w:ilvl w:val="1"/>
          <w:numId w:val="6"/>
        </w:numPr>
        <w:ind w:left="1080"/>
        <w:rPr>
          <w:rFonts w:asciiTheme="minorHAnsi" w:hAnsiTheme="minorHAnsi" w:cstheme="minorHAnsi"/>
          <w:sz w:val="22"/>
          <w:szCs w:val="22"/>
        </w:rPr>
      </w:pPr>
      <w:r w:rsidRPr="00C70F09">
        <w:rPr>
          <w:rFonts w:asciiTheme="minorHAnsi" w:hAnsiTheme="minorHAnsi" w:cstheme="minorHAnsi"/>
          <w:sz w:val="22"/>
          <w:szCs w:val="22"/>
        </w:rPr>
        <w:t>[30] Do you usually add any other food into Assida Plus? (Y/N)</w:t>
      </w:r>
    </w:p>
    <w:p w14:paraId="269378DA" w14:textId="77777777" w:rsidR="000C1E26" w:rsidRPr="00C70F09" w:rsidRDefault="000C1E26" w:rsidP="009B7CD7">
      <w:pPr>
        <w:pStyle w:val="Default"/>
        <w:numPr>
          <w:ilvl w:val="1"/>
          <w:numId w:val="6"/>
        </w:numPr>
        <w:ind w:left="1080"/>
        <w:rPr>
          <w:rFonts w:asciiTheme="minorHAnsi" w:hAnsiTheme="minorHAnsi" w:cstheme="minorHAnsi"/>
          <w:sz w:val="22"/>
          <w:szCs w:val="22"/>
        </w:rPr>
      </w:pPr>
      <w:r w:rsidRPr="00C70F09">
        <w:rPr>
          <w:rFonts w:asciiTheme="minorHAnsi" w:hAnsiTheme="minorHAnsi" w:cstheme="minorHAnsi"/>
          <w:sz w:val="22"/>
          <w:szCs w:val="22"/>
        </w:rPr>
        <w:t>[31] EVALUATE: Ration received by the mother (Y, 1. Correct amount, 2. Less amount / N, if No explain WHY)</w:t>
      </w:r>
    </w:p>
    <w:p w14:paraId="02900B5B" w14:textId="77777777" w:rsidR="000C1E26" w:rsidRDefault="000C1E26" w:rsidP="009B7CD7">
      <w:pPr>
        <w:pStyle w:val="Default"/>
        <w:numPr>
          <w:ilvl w:val="1"/>
          <w:numId w:val="6"/>
        </w:numPr>
        <w:ind w:left="1080"/>
        <w:rPr>
          <w:rFonts w:asciiTheme="minorHAnsi" w:hAnsiTheme="minorHAnsi" w:cstheme="minorHAnsi"/>
          <w:sz w:val="22"/>
          <w:szCs w:val="22"/>
        </w:rPr>
      </w:pPr>
      <w:r w:rsidRPr="00C70F09">
        <w:rPr>
          <w:rFonts w:asciiTheme="minorHAnsi" w:hAnsiTheme="minorHAnsi" w:cstheme="minorHAnsi"/>
          <w:sz w:val="22"/>
          <w:szCs w:val="22"/>
        </w:rPr>
        <w:t>[32] Was it difficult to access your Ration for any reason? (If yes, please explain why)</w:t>
      </w:r>
    </w:p>
    <w:p w14:paraId="6B105276" w14:textId="77777777" w:rsidR="000C1E26" w:rsidRDefault="000C1E26" w:rsidP="009B7CD7">
      <w:pPr>
        <w:pStyle w:val="Default"/>
        <w:ind w:left="1080"/>
        <w:rPr>
          <w:rFonts w:asciiTheme="minorHAnsi" w:hAnsiTheme="minorHAnsi" w:cstheme="minorHAnsi"/>
          <w:sz w:val="22"/>
          <w:szCs w:val="22"/>
        </w:rPr>
      </w:pPr>
    </w:p>
    <w:p w14:paraId="6C385FBE" w14:textId="77777777" w:rsidR="000C1E26" w:rsidRDefault="000C1E26" w:rsidP="009B7CD7">
      <w:pPr>
        <w:pStyle w:val="Default"/>
        <w:numPr>
          <w:ilvl w:val="0"/>
          <w:numId w:val="6"/>
        </w:numPr>
        <w:ind w:left="360"/>
        <w:rPr>
          <w:rFonts w:asciiTheme="minorHAnsi" w:hAnsiTheme="minorHAnsi" w:cstheme="minorHAnsi"/>
          <w:sz w:val="22"/>
          <w:szCs w:val="22"/>
        </w:rPr>
      </w:pPr>
      <w:r>
        <w:rPr>
          <w:rFonts w:asciiTheme="minorHAnsi" w:hAnsiTheme="minorHAnsi" w:cstheme="minorHAnsi"/>
          <w:sz w:val="22"/>
          <w:szCs w:val="22"/>
        </w:rPr>
        <w:t>Outcomes:</w:t>
      </w:r>
    </w:p>
    <w:p w14:paraId="49BDFBED" w14:textId="77777777" w:rsidR="000C1E26" w:rsidRPr="00DF6EE4" w:rsidRDefault="000C1E26" w:rsidP="009B7CD7">
      <w:pPr>
        <w:pStyle w:val="Default"/>
        <w:numPr>
          <w:ilvl w:val="1"/>
          <w:numId w:val="6"/>
        </w:numPr>
        <w:ind w:left="1080"/>
        <w:rPr>
          <w:rFonts w:asciiTheme="minorHAnsi" w:hAnsiTheme="minorHAnsi" w:cstheme="minorHAnsi"/>
          <w:sz w:val="22"/>
          <w:szCs w:val="22"/>
        </w:rPr>
      </w:pPr>
      <w:r w:rsidRPr="00DF6EE4">
        <w:rPr>
          <w:rFonts w:asciiTheme="minorHAnsi" w:hAnsiTheme="minorHAnsi" w:cstheme="minorHAnsi"/>
          <w:sz w:val="22"/>
          <w:szCs w:val="22"/>
        </w:rPr>
        <w:t>Visit outcome</w:t>
      </w:r>
      <w:r>
        <w:rPr>
          <w:rFonts w:asciiTheme="minorHAnsi" w:hAnsiTheme="minorHAnsi" w:cstheme="minorHAnsi"/>
          <w:sz w:val="22"/>
          <w:szCs w:val="22"/>
        </w:rPr>
        <w:t xml:space="preserve">: </w:t>
      </w:r>
      <w:r w:rsidRPr="002C3DA7">
        <w:rPr>
          <w:rFonts w:asciiTheme="minorHAnsi" w:hAnsiTheme="minorHAnsi" w:cstheme="minorHAnsi"/>
          <w:sz w:val="22"/>
          <w:szCs w:val="22"/>
        </w:rPr>
        <w:t xml:space="preserve">Outcome codes: A=Absent; R=Refuse to participate; RT=Referred to TSFP; RO=Referred to OTP; RHF=Referred to HF; RY=Referred for IYCF counselling; R-TSFP: </w:t>
      </w:r>
      <w:r w:rsidRPr="002C3DA7">
        <w:rPr>
          <w:rFonts w:asciiTheme="minorHAnsi" w:hAnsiTheme="minorHAnsi" w:cstheme="minorHAnsi"/>
          <w:sz w:val="22"/>
          <w:szCs w:val="22"/>
        </w:rPr>
        <w:lastRenderedPageBreak/>
        <w:t>Returned from TSFP; R-OTP: Returned from OTP; H=Home visit due to drop in weight or MUAC; X=died</w:t>
      </w:r>
    </w:p>
    <w:p w14:paraId="18768F56" w14:textId="77777777" w:rsidR="000C1E26" w:rsidRPr="009517CD" w:rsidRDefault="000C1E26" w:rsidP="009B7CD7">
      <w:pPr>
        <w:pStyle w:val="Default"/>
        <w:numPr>
          <w:ilvl w:val="1"/>
          <w:numId w:val="6"/>
        </w:numPr>
        <w:ind w:left="1080"/>
        <w:rPr>
          <w:rFonts w:asciiTheme="minorHAnsi" w:hAnsiTheme="minorHAnsi" w:cstheme="minorHAnsi"/>
          <w:sz w:val="22"/>
          <w:szCs w:val="22"/>
        </w:rPr>
      </w:pPr>
      <w:r w:rsidRPr="00DF6EE4">
        <w:rPr>
          <w:rFonts w:asciiTheme="minorHAnsi" w:hAnsiTheme="minorHAnsi" w:cstheme="minorHAnsi"/>
          <w:sz w:val="22"/>
          <w:szCs w:val="22"/>
        </w:rPr>
        <w:t>Date of next visit</w:t>
      </w:r>
    </w:p>
    <w:p w14:paraId="5A108471" w14:textId="198E9915" w:rsidR="002B2293" w:rsidRDefault="002B2293" w:rsidP="009B7CD7">
      <w:pPr>
        <w:pStyle w:val="NormalWeb"/>
        <w:spacing w:before="0" w:beforeAutospacing="0" w:after="0" w:afterAutospacing="0"/>
        <w:contextualSpacing/>
        <w:rPr>
          <w:rFonts w:cstheme="minorHAnsi"/>
        </w:rPr>
      </w:pPr>
    </w:p>
    <w:p w14:paraId="49D513FE" w14:textId="77777777" w:rsidR="003122A9" w:rsidRDefault="003122A9" w:rsidP="009B7CD7">
      <w:pPr>
        <w:pStyle w:val="NormalWeb"/>
        <w:spacing w:before="0" w:beforeAutospacing="0" w:after="0" w:afterAutospacing="0"/>
        <w:contextualSpacing/>
        <w:rPr>
          <w:rFonts w:cstheme="minorHAnsi"/>
        </w:rPr>
      </w:pPr>
    </w:p>
    <w:p w14:paraId="2F983C8B" w14:textId="77777777" w:rsidR="009E08E6" w:rsidRDefault="009E08E6" w:rsidP="009B7CD7">
      <w:pPr>
        <w:pStyle w:val="NormalWeb"/>
        <w:spacing w:before="0" w:beforeAutospacing="0" w:after="0" w:afterAutospacing="0"/>
        <w:contextualSpacing/>
        <w:rPr>
          <w:rFonts w:cstheme="minorHAnsi"/>
        </w:rPr>
      </w:pPr>
    </w:p>
    <w:p w14:paraId="7B50BA2E" w14:textId="77777777" w:rsidR="009E08E6" w:rsidRDefault="009E08E6" w:rsidP="009B7CD7">
      <w:pPr>
        <w:pStyle w:val="NormalWeb"/>
        <w:spacing w:before="0" w:beforeAutospacing="0" w:after="0" w:afterAutospacing="0"/>
        <w:contextualSpacing/>
        <w:rPr>
          <w:rFonts w:cstheme="minorHAnsi"/>
        </w:rPr>
      </w:pPr>
    </w:p>
    <w:p w14:paraId="16F00104" w14:textId="77777777" w:rsidR="009E08E6" w:rsidRDefault="009E08E6" w:rsidP="009B7CD7">
      <w:pPr>
        <w:pStyle w:val="NormalWeb"/>
        <w:spacing w:before="0" w:beforeAutospacing="0" w:after="0" w:afterAutospacing="0"/>
        <w:contextualSpacing/>
        <w:rPr>
          <w:rFonts w:cstheme="minorHAnsi"/>
        </w:rPr>
      </w:pPr>
    </w:p>
    <w:p w14:paraId="7E7424A7" w14:textId="0B305FC3" w:rsidR="003122A9" w:rsidRDefault="003122A9" w:rsidP="009B7CD7">
      <w:pPr>
        <w:pStyle w:val="NormalWeb"/>
        <w:spacing w:before="0" w:beforeAutospacing="0" w:after="0" w:afterAutospacing="0"/>
        <w:contextualSpacing/>
        <w:rPr>
          <w:rFonts w:cstheme="minorHAnsi"/>
        </w:rPr>
      </w:pPr>
      <w:r>
        <w:rPr>
          <w:rFonts w:cstheme="minorHAnsi"/>
        </w:rPr>
        <w:t>Date</w:t>
      </w:r>
      <w:r w:rsidR="009E08E6">
        <w:rPr>
          <w:rFonts w:cstheme="minorHAnsi"/>
        </w:rPr>
        <w:t>:</w:t>
      </w:r>
      <w:r w:rsidR="00B51F0A">
        <w:rPr>
          <w:rFonts w:cstheme="minorHAnsi"/>
        </w:rPr>
        <w:t xml:space="preserve"> 13/04/2025</w:t>
      </w:r>
    </w:p>
    <w:p w14:paraId="5CB127A7" w14:textId="02CBCFA3" w:rsidR="009E08E6" w:rsidRDefault="000D0985" w:rsidP="009B7CD7">
      <w:pPr>
        <w:pStyle w:val="NormalWeb"/>
        <w:spacing w:before="0" w:beforeAutospacing="0" w:after="0" w:afterAutospacing="0"/>
        <w:contextualSpacing/>
        <w:rPr>
          <w:rFonts w:cstheme="minorHAnsi"/>
        </w:rPr>
      </w:pPr>
      <w:r w:rsidRPr="000D0985">
        <w:rPr>
          <w:rFonts w:cstheme="minorHAnsi"/>
          <w:noProof/>
        </w:rPr>
        <w:drawing>
          <wp:anchor distT="0" distB="0" distL="114300" distR="114300" simplePos="0" relativeHeight="251658240" behindDoc="0" locked="0" layoutInCell="1" allowOverlap="1" wp14:anchorId="65A81803" wp14:editId="47105376">
            <wp:simplePos x="0" y="0"/>
            <wp:positionH relativeFrom="column">
              <wp:posOffset>831850</wp:posOffset>
            </wp:positionH>
            <wp:positionV relativeFrom="paragraph">
              <wp:posOffset>46355</wp:posOffset>
            </wp:positionV>
            <wp:extent cx="1499870" cy="607060"/>
            <wp:effectExtent l="0" t="0" r="5080" b="2540"/>
            <wp:wrapNone/>
            <wp:docPr id="1228287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607060"/>
                    </a:xfrm>
                    <a:prstGeom prst="rect">
                      <a:avLst/>
                    </a:prstGeom>
                    <a:noFill/>
                    <a:ln>
                      <a:noFill/>
                    </a:ln>
                  </pic:spPr>
                </pic:pic>
              </a:graphicData>
            </a:graphic>
          </wp:anchor>
        </w:drawing>
      </w:r>
    </w:p>
    <w:p w14:paraId="45C53532" w14:textId="5F0E2F98" w:rsidR="009E08E6" w:rsidRDefault="009E08E6" w:rsidP="009B7CD7">
      <w:pPr>
        <w:pStyle w:val="NormalWeb"/>
        <w:spacing w:before="0" w:beforeAutospacing="0" w:after="0" w:afterAutospacing="0"/>
        <w:contextualSpacing/>
        <w:rPr>
          <w:rFonts w:cstheme="minorHAnsi"/>
        </w:rPr>
      </w:pPr>
    </w:p>
    <w:p w14:paraId="0D1C9D99" w14:textId="301077AC" w:rsidR="009E08E6" w:rsidRDefault="009E08E6" w:rsidP="009B7CD7">
      <w:pPr>
        <w:pStyle w:val="NormalWeb"/>
        <w:spacing w:before="0" w:beforeAutospacing="0" w:after="0" w:afterAutospacing="0"/>
        <w:contextualSpacing/>
        <w:rPr>
          <w:rFonts w:cstheme="minorHAnsi"/>
        </w:rPr>
      </w:pPr>
      <w:r>
        <w:rPr>
          <w:rFonts w:cstheme="minorHAnsi"/>
        </w:rPr>
        <w:t xml:space="preserve">Signature: </w:t>
      </w:r>
    </w:p>
    <w:p w14:paraId="5EE08AE8" w14:textId="77777777" w:rsidR="009E08E6" w:rsidRDefault="009E08E6" w:rsidP="009B7CD7">
      <w:pPr>
        <w:pStyle w:val="NormalWeb"/>
        <w:spacing w:before="0" w:beforeAutospacing="0" w:after="0" w:afterAutospacing="0"/>
        <w:contextualSpacing/>
        <w:rPr>
          <w:rFonts w:cstheme="minorHAnsi"/>
        </w:rPr>
      </w:pPr>
    </w:p>
    <w:p w14:paraId="4B9DA1C8" w14:textId="77777777" w:rsidR="009E08E6" w:rsidRDefault="009E08E6" w:rsidP="009B7CD7">
      <w:pPr>
        <w:pStyle w:val="NormalWeb"/>
        <w:spacing w:before="0" w:beforeAutospacing="0" w:after="0" w:afterAutospacing="0"/>
        <w:contextualSpacing/>
        <w:rPr>
          <w:rFonts w:cstheme="minorHAnsi"/>
        </w:rPr>
      </w:pPr>
    </w:p>
    <w:p w14:paraId="3738B46A" w14:textId="673DDEEA" w:rsidR="009E08E6" w:rsidRDefault="009E08E6" w:rsidP="009B7CD7">
      <w:pPr>
        <w:pStyle w:val="NormalWeb"/>
        <w:spacing w:before="0" w:beforeAutospacing="0" w:after="0" w:afterAutospacing="0"/>
        <w:contextualSpacing/>
        <w:rPr>
          <w:rFonts w:cstheme="minorHAnsi"/>
        </w:rPr>
      </w:pPr>
      <w:r>
        <w:rPr>
          <w:rFonts w:cstheme="minorHAnsi"/>
        </w:rPr>
        <w:t>Name PI: Fabrizio Loddo</w:t>
      </w:r>
    </w:p>
    <w:p w14:paraId="3E1789AD" w14:textId="77777777" w:rsidR="009E08E6" w:rsidRDefault="009E08E6" w:rsidP="009B7CD7">
      <w:pPr>
        <w:pStyle w:val="NormalWeb"/>
        <w:spacing w:before="0" w:beforeAutospacing="0" w:after="0" w:afterAutospacing="0"/>
        <w:contextualSpacing/>
        <w:rPr>
          <w:rFonts w:cstheme="minorHAnsi"/>
        </w:rPr>
      </w:pPr>
    </w:p>
    <w:p w14:paraId="127A0284" w14:textId="77777777" w:rsidR="009E08E6" w:rsidRDefault="009E08E6" w:rsidP="009B7CD7">
      <w:pPr>
        <w:pStyle w:val="NormalWeb"/>
        <w:spacing w:before="0" w:beforeAutospacing="0" w:after="0" w:afterAutospacing="0"/>
        <w:contextualSpacing/>
        <w:rPr>
          <w:rFonts w:cstheme="minorHAnsi"/>
        </w:rPr>
      </w:pPr>
    </w:p>
    <w:p w14:paraId="17943985" w14:textId="77777777" w:rsidR="009E08E6" w:rsidRDefault="009E08E6" w:rsidP="009E08E6">
      <w:pPr>
        <w:pStyle w:val="NormalWeb"/>
        <w:spacing w:before="0" w:beforeAutospacing="0" w:after="0" w:afterAutospacing="0"/>
        <w:contextualSpacing/>
        <w:rPr>
          <w:rFonts w:cstheme="minorHAnsi"/>
        </w:rPr>
      </w:pPr>
    </w:p>
    <w:p w14:paraId="2C6F5598" w14:textId="77777777" w:rsidR="009E08E6" w:rsidRDefault="009E08E6" w:rsidP="009E08E6">
      <w:pPr>
        <w:pStyle w:val="NormalWeb"/>
        <w:spacing w:before="0" w:beforeAutospacing="0" w:after="0" w:afterAutospacing="0"/>
        <w:contextualSpacing/>
        <w:rPr>
          <w:rFonts w:cstheme="minorHAnsi"/>
        </w:rPr>
      </w:pPr>
    </w:p>
    <w:p w14:paraId="40B9D291" w14:textId="195806A4" w:rsidR="00637E87" w:rsidRPr="00637E87" w:rsidRDefault="009E08E6" w:rsidP="00637E87">
      <w:pPr>
        <w:pStyle w:val="NormalWeb"/>
        <w:spacing w:before="0" w:beforeAutospacing="0" w:after="0" w:afterAutospacing="0"/>
        <w:contextualSpacing/>
        <w:rPr>
          <w:rFonts w:cstheme="minorHAnsi"/>
        </w:rPr>
      </w:pPr>
      <w:r>
        <w:rPr>
          <w:rFonts w:cstheme="minorHAnsi"/>
        </w:rPr>
        <w:t xml:space="preserve">Signature: </w:t>
      </w:r>
      <w:r w:rsidR="00637E87" w:rsidRPr="00637E87">
        <w:rPr>
          <w:rFonts w:cstheme="minorHAnsi"/>
        </w:rPr>
        <w:drawing>
          <wp:inline distT="0" distB="0" distL="0" distR="0" wp14:anchorId="0B47133D" wp14:editId="5D0D0FD6">
            <wp:extent cx="101600" cy="279400"/>
            <wp:effectExtent l="6350" t="0" r="0" b="0"/>
            <wp:docPr id="924658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101600" cy="279400"/>
                    </a:xfrm>
                    <a:prstGeom prst="rect">
                      <a:avLst/>
                    </a:prstGeom>
                    <a:noFill/>
                    <a:ln>
                      <a:noFill/>
                    </a:ln>
                  </pic:spPr>
                </pic:pic>
              </a:graphicData>
            </a:graphic>
          </wp:inline>
        </w:drawing>
      </w:r>
    </w:p>
    <w:p w14:paraId="46337D7D" w14:textId="33CFE27D" w:rsidR="009E08E6" w:rsidRDefault="009E08E6" w:rsidP="009E08E6">
      <w:pPr>
        <w:pStyle w:val="NormalWeb"/>
        <w:spacing w:before="0" w:beforeAutospacing="0" w:after="0" w:afterAutospacing="0"/>
        <w:contextualSpacing/>
        <w:rPr>
          <w:rFonts w:cstheme="minorHAnsi"/>
        </w:rPr>
      </w:pPr>
    </w:p>
    <w:p w14:paraId="4061F303" w14:textId="77777777" w:rsidR="009E08E6" w:rsidRDefault="009E08E6" w:rsidP="009E08E6">
      <w:pPr>
        <w:pStyle w:val="NormalWeb"/>
        <w:spacing w:before="0" w:beforeAutospacing="0" w:after="0" w:afterAutospacing="0"/>
        <w:contextualSpacing/>
        <w:rPr>
          <w:rFonts w:cstheme="minorHAnsi"/>
        </w:rPr>
      </w:pPr>
    </w:p>
    <w:p w14:paraId="08B48253" w14:textId="77777777" w:rsidR="009E08E6" w:rsidRDefault="009E08E6" w:rsidP="009E08E6">
      <w:pPr>
        <w:pStyle w:val="NormalWeb"/>
        <w:spacing w:before="0" w:beforeAutospacing="0" w:after="0" w:afterAutospacing="0"/>
        <w:contextualSpacing/>
        <w:rPr>
          <w:rFonts w:cstheme="minorHAnsi"/>
        </w:rPr>
      </w:pPr>
    </w:p>
    <w:p w14:paraId="0FF86187" w14:textId="25EB7673" w:rsidR="009E08E6" w:rsidRPr="00841D0D" w:rsidRDefault="009E08E6" w:rsidP="009E08E6">
      <w:pPr>
        <w:pStyle w:val="NormalWeb"/>
        <w:spacing w:before="0" w:beforeAutospacing="0" w:after="0" w:afterAutospacing="0"/>
        <w:contextualSpacing/>
        <w:rPr>
          <w:rFonts w:cstheme="minorHAnsi"/>
        </w:rPr>
      </w:pPr>
      <w:r>
        <w:rPr>
          <w:rFonts w:cstheme="minorHAnsi"/>
        </w:rPr>
        <w:t>Name PI: Janet Mugo</w:t>
      </w:r>
    </w:p>
    <w:p w14:paraId="097598B8" w14:textId="77777777" w:rsidR="009E08E6" w:rsidRPr="00841D0D" w:rsidRDefault="009E08E6" w:rsidP="009B7CD7">
      <w:pPr>
        <w:pStyle w:val="NormalWeb"/>
        <w:spacing w:before="0" w:beforeAutospacing="0" w:after="0" w:afterAutospacing="0"/>
        <w:contextualSpacing/>
        <w:rPr>
          <w:rFonts w:cstheme="minorHAnsi"/>
        </w:rPr>
      </w:pPr>
    </w:p>
    <w:sectPr w:rsidR="009E08E6" w:rsidRPr="00841D0D" w:rsidSect="0015097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622D" w14:textId="77777777" w:rsidR="008E291B" w:rsidRDefault="008E291B" w:rsidP="002B2293">
      <w:r>
        <w:separator/>
      </w:r>
    </w:p>
  </w:endnote>
  <w:endnote w:type="continuationSeparator" w:id="0">
    <w:p w14:paraId="6DB8DB26" w14:textId="77777777" w:rsidR="008E291B" w:rsidRDefault="008E291B" w:rsidP="002B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73714" w14:textId="77777777" w:rsidR="008E291B" w:rsidRDefault="008E291B" w:rsidP="002B2293">
      <w:r>
        <w:separator/>
      </w:r>
    </w:p>
  </w:footnote>
  <w:footnote w:type="continuationSeparator" w:id="0">
    <w:p w14:paraId="0CBE2E1A" w14:textId="77777777" w:rsidR="008E291B" w:rsidRDefault="008E291B" w:rsidP="002B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70825"/>
      <w:docPartObj>
        <w:docPartGallery w:val="Page Numbers (Bottom of Page)"/>
        <w:docPartUnique/>
      </w:docPartObj>
    </w:sdtPr>
    <w:sdtEndPr/>
    <w:sdtContent>
      <w:sdt>
        <w:sdtPr>
          <w:id w:val="-1769616900"/>
          <w:docPartObj>
            <w:docPartGallery w:val="Page Numbers (Top of Page)"/>
            <w:docPartUnique/>
          </w:docPartObj>
        </w:sdtPr>
        <w:sdtEndPr/>
        <w:sdtContent>
          <w:p w14:paraId="5A108476" w14:textId="4A8711FE" w:rsidR="00287B8B" w:rsidRDefault="008F7E70" w:rsidP="00287B8B">
            <w:pPr>
              <w:pStyle w:val="Footer"/>
              <w:jc w:val="right"/>
            </w:pPr>
            <w:r w:rsidRPr="000256B8">
              <w:rPr>
                <w:b/>
                <w:bCs/>
                <w:noProof/>
                <w:sz w:val="40"/>
                <w:szCs w:val="40"/>
              </w:rPr>
              <w:drawing>
                <wp:anchor distT="0" distB="0" distL="114300" distR="114300" simplePos="0" relativeHeight="251659264" behindDoc="0" locked="0" layoutInCell="1" allowOverlap="1" wp14:anchorId="3ACA26C6" wp14:editId="20AD5373">
                  <wp:simplePos x="0" y="0"/>
                  <wp:positionH relativeFrom="column">
                    <wp:posOffset>-158750</wp:posOffset>
                  </wp:positionH>
                  <wp:positionV relativeFrom="paragraph">
                    <wp:posOffset>-317500</wp:posOffset>
                  </wp:positionV>
                  <wp:extent cx="2357800" cy="607671"/>
                  <wp:effectExtent l="0" t="0" r="0" b="0"/>
                  <wp:wrapNone/>
                  <wp:docPr id="391738424" name="Picture 6" descr="Shape&#10;&#10;Description automatically generated with medium confidence">
                    <a:extLst xmlns:a="http://schemas.openxmlformats.org/drawingml/2006/main">
                      <a:ext uri="{FF2B5EF4-FFF2-40B4-BE49-F238E27FC236}">
                        <a16:creationId xmlns:a16="http://schemas.microsoft.com/office/drawing/2014/main" id="{E4E70739-9B32-B5D7-D037-708395DC61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hape&#10;&#10;Description automatically generated with medium confidence">
                            <a:extLst>
                              <a:ext uri="{FF2B5EF4-FFF2-40B4-BE49-F238E27FC236}">
                                <a16:creationId xmlns:a16="http://schemas.microsoft.com/office/drawing/2014/main" id="{E4E70739-9B32-B5D7-D037-708395DC61F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7800" cy="607671"/>
                          </a:xfrm>
                          <a:prstGeom prst="rect">
                            <a:avLst/>
                          </a:prstGeom>
                        </pic:spPr>
                      </pic:pic>
                    </a:graphicData>
                  </a:graphic>
                  <wp14:sizeRelH relativeFrom="margin">
                    <wp14:pctWidth>0</wp14:pctWidth>
                  </wp14:sizeRelH>
                  <wp14:sizeRelV relativeFrom="margin">
                    <wp14:pctHeight>0</wp14:pctHeight>
                  </wp14:sizeRelV>
                </wp:anchor>
              </w:drawing>
            </w:r>
            <w:r w:rsidR="00287B8B">
              <w:t xml:space="preserve">Page </w:t>
            </w:r>
            <w:r w:rsidR="00287B8B">
              <w:rPr>
                <w:b/>
                <w:bCs/>
                <w:color w:val="2B579A"/>
                <w:sz w:val="24"/>
                <w:szCs w:val="24"/>
                <w:shd w:val="clear" w:color="auto" w:fill="E6E6E6"/>
              </w:rPr>
              <w:fldChar w:fldCharType="begin"/>
            </w:r>
            <w:r w:rsidR="00287B8B">
              <w:rPr>
                <w:b/>
                <w:bCs/>
              </w:rPr>
              <w:instrText xml:space="preserve"> PAGE </w:instrText>
            </w:r>
            <w:r w:rsidR="00287B8B">
              <w:rPr>
                <w:b/>
                <w:bCs/>
                <w:color w:val="2B579A"/>
                <w:sz w:val="24"/>
                <w:szCs w:val="24"/>
                <w:shd w:val="clear" w:color="auto" w:fill="E6E6E6"/>
              </w:rPr>
              <w:fldChar w:fldCharType="separate"/>
            </w:r>
            <w:r w:rsidR="00843B83">
              <w:rPr>
                <w:b/>
                <w:bCs/>
                <w:noProof/>
              </w:rPr>
              <w:t>1</w:t>
            </w:r>
            <w:r w:rsidR="00287B8B">
              <w:rPr>
                <w:b/>
                <w:bCs/>
                <w:color w:val="2B579A"/>
                <w:sz w:val="24"/>
                <w:szCs w:val="24"/>
                <w:shd w:val="clear" w:color="auto" w:fill="E6E6E6"/>
              </w:rPr>
              <w:fldChar w:fldCharType="end"/>
            </w:r>
            <w:r w:rsidR="00287B8B">
              <w:t xml:space="preserve"> of </w:t>
            </w:r>
            <w:r w:rsidR="00287B8B">
              <w:rPr>
                <w:b/>
                <w:bCs/>
                <w:color w:val="2B579A"/>
                <w:sz w:val="24"/>
                <w:szCs w:val="24"/>
                <w:shd w:val="clear" w:color="auto" w:fill="E6E6E6"/>
              </w:rPr>
              <w:fldChar w:fldCharType="begin"/>
            </w:r>
            <w:r w:rsidR="00287B8B">
              <w:rPr>
                <w:b/>
                <w:bCs/>
              </w:rPr>
              <w:instrText xml:space="preserve"> NUMPAGES  </w:instrText>
            </w:r>
            <w:r w:rsidR="00287B8B">
              <w:rPr>
                <w:b/>
                <w:bCs/>
                <w:color w:val="2B579A"/>
                <w:sz w:val="24"/>
                <w:szCs w:val="24"/>
                <w:shd w:val="clear" w:color="auto" w:fill="E6E6E6"/>
              </w:rPr>
              <w:fldChar w:fldCharType="separate"/>
            </w:r>
            <w:r w:rsidR="00843B83">
              <w:rPr>
                <w:b/>
                <w:bCs/>
                <w:noProof/>
              </w:rPr>
              <w:t>5</w:t>
            </w:r>
            <w:r w:rsidR="00287B8B">
              <w:rPr>
                <w:b/>
                <w:bCs/>
                <w:color w:val="2B579A"/>
                <w:sz w:val="24"/>
                <w:szCs w:val="24"/>
                <w:shd w:val="clear" w:color="auto" w:fill="E6E6E6"/>
              </w:rPr>
              <w:fldChar w:fldCharType="end"/>
            </w:r>
          </w:p>
        </w:sdtContent>
      </w:sdt>
    </w:sdtContent>
  </w:sdt>
  <w:p w14:paraId="5A108477" w14:textId="77777777" w:rsidR="00287B8B" w:rsidRDefault="00287B8B" w:rsidP="00287B8B">
    <w:pPr>
      <w:pStyle w:val="Footer"/>
    </w:pPr>
  </w:p>
  <w:p w14:paraId="5A108478" w14:textId="77777777" w:rsidR="002B2293" w:rsidRDefault="002B2293" w:rsidP="002B22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D9D"/>
    <w:multiLevelType w:val="hybridMultilevel"/>
    <w:tmpl w:val="532897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63E97"/>
    <w:multiLevelType w:val="hybridMultilevel"/>
    <w:tmpl w:val="CAC4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58B6"/>
    <w:multiLevelType w:val="hybridMultilevel"/>
    <w:tmpl w:val="6BDC7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72BCD"/>
    <w:multiLevelType w:val="hybridMultilevel"/>
    <w:tmpl w:val="B58C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57D51"/>
    <w:multiLevelType w:val="hybridMultilevel"/>
    <w:tmpl w:val="189A42EE"/>
    <w:lvl w:ilvl="0" w:tplc="6E3E9D1E">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0EE05120"/>
    <w:multiLevelType w:val="hybridMultilevel"/>
    <w:tmpl w:val="6BDC7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04560"/>
    <w:multiLevelType w:val="hybridMultilevel"/>
    <w:tmpl w:val="68E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53A4"/>
    <w:multiLevelType w:val="hybridMultilevel"/>
    <w:tmpl w:val="F5D8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0DF"/>
    <w:multiLevelType w:val="hybridMultilevel"/>
    <w:tmpl w:val="C2B8A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3900FF"/>
    <w:multiLevelType w:val="hybridMultilevel"/>
    <w:tmpl w:val="DCBA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968FF"/>
    <w:multiLevelType w:val="hybridMultilevel"/>
    <w:tmpl w:val="AF72365A"/>
    <w:lvl w:ilvl="0" w:tplc="00C4C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A5362"/>
    <w:multiLevelType w:val="hybridMultilevel"/>
    <w:tmpl w:val="52A6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F126A"/>
    <w:multiLevelType w:val="multilevel"/>
    <w:tmpl w:val="35323A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9695D"/>
    <w:multiLevelType w:val="hybridMultilevel"/>
    <w:tmpl w:val="D416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53DC3"/>
    <w:multiLevelType w:val="hybridMultilevel"/>
    <w:tmpl w:val="5C32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06E2E"/>
    <w:multiLevelType w:val="hybridMultilevel"/>
    <w:tmpl w:val="3012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726A2"/>
    <w:multiLevelType w:val="hybridMultilevel"/>
    <w:tmpl w:val="B1C4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62DC1"/>
    <w:multiLevelType w:val="hybridMultilevel"/>
    <w:tmpl w:val="B8AC53B8"/>
    <w:lvl w:ilvl="0" w:tplc="352AE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EB67BA"/>
    <w:multiLevelType w:val="hybridMultilevel"/>
    <w:tmpl w:val="8F728038"/>
    <w:lvl w:ilvl="0" w:tplc="AA144B06">
      <w:start w:val="2"/>
      <w:numFmt w:val="bullet"/>
      <w:lvlText w:val="-"/>
      <w:lvlJc w:val="left"/>
      <w:pPr>
        <w:ind w:left="720" w:hanging="360"/>
      </w:pPr>
      <w:rPr>
        <w:rFonts w:ascii="AGaramond" w:eastAsiaTheme="minorHAnsi" w:hAnsi="AGaramond" w:cs="AGaramond"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1517E"/>
    <w:multiLevelType w:val="hybridMultilevel"/>
    <w:tmpl w:val="1C7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108FF"/>
    <w:multiLevelType w:val="hybridMultilevel"/>
    <w:tmpl w:val="B58C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3062">
    <w:abstractNumId w:val="9"/>
  </w:num>
  <w:num w:numId="2" w16cid:durableId="1517377505">
    <w:abstractNumId w:val="20"/>
  </w:num>
  <w:num w:numId="3" w16cid:durableId="1287547157">
    <w:abstractNumId w:val="16"/>
  </w:num>
  <w:num w:numId="4" w16cid:durableId="1124545369">
    <w:abstractNumId w:val="3"/>
  </w:num>
  <w:num w:numId="5" w16cid:durableId="1308781662">
    <w:abstractNumId w:val="5"/>
  </w:num>
  <w:num w:numId="6" w16cid:durableId="1229343540">
    <w:abstractNumId w:val="18"/>
  </w:num>
  <w:num w:numId="7" w16cid:durableId="57675318">
    <w:abstractNumId w:val="15"/>
  </w:num>
  <w:num w:numId="8" w16cid:durableId="1859272085">
    <w:abstractNumId w:val="11"/>
  </w:num>
  <w:num w:numId="9" w16cid:durableId="1783767828">
    <w:abstractNumId w:val="12"/>
  </w:num>
  <w:num w:numId="10" w16cid:durableId="1805922146">
    <w:abstractNumId w:val="7"/>
  </w:num>
  <w:num w:numId="11" w16cid:durableId="2142768659">
    <w:abstractNumId w:val="6"/>
  </w:num>
  <w:num w:numId="12" w16cid:durableId="2001231790">
    <w:abstractNumId w:val="13"/>
  </w:num>
  <w:num w:numId="13" w16cid:durableId="1367175665">
    <w:abstractNumId w:val="19"/>
  </w:num>
  <w:num w:numId="14" w16cid:durableId="338586509">
    <w:abstractNumId w:val="2"/>
  </w:num>
  <w:num w:numId="15" w16cid:durableId="62219144">
    <w:abstractNumId w:val="4"/>
  </w:num>
  <w:num w:numId="16" w16cid:durableId="1265266809">
    <w:abstractNumId w:val="0"/>
  </w:num>
  <w:num w:numId="17" w16cid:durableId="2130515722">
    <w:abstractNumId w:val="17"/>
  </w:num>
  <w:num w:numId="18" w16cid:durableId="1606843538">
    <w:abstractNumId w:val="1"/>
  </w:num>
  <w:num w:numId="19" w16cid:durableId="492835614">
    <w:abstractNumId w:val="8"/>
  </w:num>
  <w:num w:numId="20" w16cid:durableId="1407806245">
    <w:abstractNumId w:val="10"/>
  </w:num>
  <w:num w:numId="21" w16cid:durableId="222447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93"/>
    <w:rsid w:val="00006140"/>
    <w:rsid w:val="0000654E"/>
    <w:rsid w:val="00010C5E"/>
    <w:rsid w:val="00011A6F"/>
    <w:rsid w:val="00017899"/>
    <w:rsid w:val="00021231"/>
    <w:rsid w:val="00025CD1"/>
    <w:rsid w:val="00040161"/>
    <w:rsid w:val="000425A5"/>
    <w:rsid w:val="000434BF"/>
    <w:rsid w:val="00052734"/>
    <w:rsid w:val="00053DBA"/>
    <w:rsid w:val="0007159B"/>
    <w:rsid w:val="000810B7"/>
    <w:rsid w:val="00082A67"/>
    <w:rsid w:val="00096F15"/>
    <w:rsid w:val="00097515"/>
    <w:rsid w:val="000A67D6"/>
    <w:rsid w:val="000B4300"/>
    <w:rsid w:val="000B4FDF"/>
    <w:rsid w:val="000C1E26"/>
    <w:rsid w:val="000C2345"/>
    <w:rsid w:val="000D0985"/>
    <w:rsid w:val="000D0DDE"/>
    <w:rsid w:val="000E0C93"/>
    <w:rsid w:val="000E352F"/>
    <w:rsid w:val="00102003"/>
    <w:rsid w:val="00102AAD"/>
    <w:rsid w:val="00103348"/>
    <w:rsid w:val="00104BB7"/>
    <w:rsid w:val="00117129"/>
    <w:rsid w:val="00117FEA"/>
    <w:rsid w:val="00120C6F"/>
    <w:rsid w:val="00124099"/>
    <w:rsid w:val="0012712A"/>
    <w:rsid w:val="00127A59"/>
    <w:rsid w:val="00145268"/>
    <w:rsid w:val="0015031A"/>
    <w:rsid w:val="00150970"/>
    <w:rsid w:val="00151AEE"/>
    <w:rsid w:val="00152041"/>
    <w:rsid w:val="00163617"/>
    <w:rsid w:val="001700FE"/>
    <w:rsid w:val="00173F69"/>
    <w:rsid w:val="00175D31"/>
    <w:rsid w:val="001903A3"/>
    <w:rsid w:val="00193056"/>
    <w:rsid w:val="00193E52"/>
    <w:rsid w:val="0019430A"/>
    <w:rsid w:val="001A73B6"/>
    <w:rsid w:val="001B0E2E"/>
    <w:rsid w:val="001B7DF7"/>
    <w:rsid w:val="001D7A47"/>
    <w:rsid w:val="001D7EA0"/>
    <w:rsid w:val="001E04F7"/>
    <w:rsid w:val="00203075"/>
    <w:rsid w:val="0020667A"/>
    <w:rsid w:val="00207116"/>
    <w:rsid w:val="00211359"/>
    <w:rsid w:val="00220120"/>
    <w:rsid w:val="00224D2F"/>
    <w:rsid w:val="00230DB3"/>
    <w:rsid w:val="00241135"/>
    <w:rsid w:val="002431E0"/>
    <w:rsid w:val="002513BA"/>
    <w:rsid w:val="00254956"/>
    <w:rsid w:val="002567E1"/>
    <w:rsid w:val="0026773D"/>
    <w:rsid w:val="0027199E"/>
    <w:rsid w:val="00272006"/>
    <w:rsid w:val="00273119"/>
    <w:rsid w:val="00276AEE"/>
    <w:rsid w:val="00287B8B"/>
    <w:rsid w:val="0029180E"/>
    <w:rsid w:val="00294BB3"/>
    <w:rsid w:val="0029589F"/>
    <w:rsid w:val="002A70FC"/>
    <w:rsid w:val="002B2293"/>
    <w:rsid w:val="002B6E62"/>
    <w:rsid w:val="002C0838"/>
    <w:rsid w:val="002C1125"/>
    <w:rsid w:val="002C14FA"/>
    <w:rsid w:val="002C3386"/>
    <w:rsid w:val="002C3DA7"/>
    <w:rsid w:val="002C5584"/>
    <w:rsid w:val="002D08FD"/>
    <w:rsid w:val="002E4A74"/>
    <w:rsid w:val="002F291C"/>
    <w:rsid w:val="002F32EC"/>
    <w:rsid w:val="002F6120"/>
    <w:rsid w:val="002F6377"/>
    <w:rsid w:val="00302C50"/>
    <w:rsid w:val="003111A3"/>
    <w:rsid w:val="003122A9"/>
    <w:rsid w:val="0031382A"/>
    <w:rsid w:val="00313C28"/>
    <w:rsid w:val="00326E2D"/>
    <w:rsid w:val="0032785B"/>
    <w:rsid w:val="003324F3"/>
    <w:rsid w:val="00335D63"/>
    <w:rsid w:val="00343927"/>
    <w:rsid w:val="00344A74"/>
    <w:rsid w:val="00345369"/>
    <w:rsid w:val="003453A1"/>
    <w:rsid w:val="003460E2"/>
    <w:rsid w:val="00352FD2"/>
    <w:rsid w:val="00353C36"/>
    <w:rsid w:val="00354671"/>
    <w:rsid w:val="003559AF"/>
    <w:rsid w:val="00357B47"/>
    <w:rsid w:val="00367A01"/>
    <w:rsid w:val="0037109B"/>
    <w:rsid w:val="00375C71"/>
    <w:rsid w:val="00391815"/>
    <w:rsid w:val="00392050"/>
    <w:rsid w:val="0039266D"/>
    <w:rsid w:val="00394E0F"/>
    <w:rsid w:val="003A23F6"/>
    <w:rsid w:val="003A4D19"/>
    <w:rsid w:val="003A60ED"/>
    <w:rsid w:val="003A7A5A"/>
    <w:rsid w:val="003B0349"/>
    <w:rsid w:val="003B3353"/>
    <w:rsid w:val="003B5405"/>
    <w:rsid w:val="003C337B"/>
    <w:rsid w:val="003C55EA"/>
    <w:rsid w:val="003C7460"/>
    <w:rsid w:val="003C7AEE"/>
    <w:rsid w:val="003E19EE"/>
    <w:rsid w:val="003E2841"/>
    <w:rsid w:val="003E73C4"/>
    <w:rsid w:val="003E7E4B"/>
    <w:rsid w:val="003F0BB1"/>
    <w:rsid w:val="003F1A64"/>
    <w:rsid w:val="003F28AF"/>
    <w:rsid w:val="00401176"/>
    <w:rsid w:val="004022BA"/>
    <w:rsid w:val="004042DE"/>
    <w:rsid w:val="0041357A"/>
    <w:rsid w:val="00413D76"/>
    <w:rsid w:val="00426235"/>
    <w:rsid w:val="0042691F"/>
    <w:rsid w:val="00427745"/>
    <w:rsid w:val="00466BE4"/>
    <w:rsid w:val="004730F4"/>
    <w:rsid w:val="00474CFB"/>
    <w:rsid w:val="00477C42"/>
    <w:rsid w:val="00480FF4"/>
    <w:rsid w:val="0048670E"/>
    <w:rsid w:val="00487700"/>
    <w:rsid w:val="0049058E"/>
    <w:rsid w:val="004B0649"/>
    <w:rsid w:val="004B0AD8"/>
    <w:rsid w:val="004B1EF3"/>
    <w:rsid w:val="004B3037"/>
    <w:rsid w:val="004B5D41"/>
    <w:rsid w:val="004B697C"/>
    <w:rsid w:val="004C20A4"/>
    <w:rsid w:val="004C523F"/>
    <w:rsid w:val="004C5A8A"/>
    <w:rsid w:val="004C7848"/>
    <w:rsid w:val="004F2C4E"/>
    <w:rsid w:val="00504708"/>
    <w:rsid w:val="00507BD1"/>
    <w:rsid w:val="00511301"/>
    <w:rsid w:val="00511DB8"/>
    <w:rsid w:val="005161F9"/>
    <w:rsid w:val="005216E7"/>
    <w:rsid w:val="00526CD8"/>
    <w:rsid w:val="00544EAA"/>
    <w:rsid w:val="00555216"/>
    <w:rsid w:val="005565C0"/>
    <w:rsid w:val="00560A22"/>
    <w:rsid w:val="00564CAB"/>
    <w:rsid w:val="00564EA2"/>
    <w:rsid w:val="00565E0F"/>
    <w:rsid w:val="005671E7"/>
    <w:rsid w:val="00567287"/>
    <w:rsid w:val="00567639"/>
    <w:rsid w:val="005710A0"/>
    <w:rsid w:val="00571A07"/>
    <w:rsid w:val="00576218"/>
    <w:rsid w:val="00577957"/>
    <w:rsid w:val="00580492"/>
    <w:rsid w:val="005900A4"/>
    <w:rsid w:val="005925AF"/>
    <w:rsid w:val="00595AD5"/>
    <w:rsid w:val="00596396"/>
    <w:rsid w:val="005A093C"/>
    <w:rsid w:val="005A6D5B"/>
    <w:rsid w:val="005B6511"/>
    <w:rsid w:val="005C32C2"/>
    <w:rsid w:val="005D0124"/>
    <w:rsid w:val="005D3FBB"/>
    <w:rsid w:val="005E35E5"/>
    <w:rsid w:val="005E4242"/>
    <w:rsid w:val="005E4966"/>
    <w:rsid w:val="005F2B4C"/>
    <w:rsid w:val="005F4137"/>
    <w:rsid w:val="006032C1"/>
    <w:rsid w:val="006056E5"/>
    <w:rsid w:val="006205E4"/>
    <w:rsid w:val="0062346C"/>
    <w:rsid w:val="006301CE"/>
    <w:rsid w:val="006314DC"/>
    <w:rsid w:val="00637E87"/>
    <w:rsid w:val="00640718"/>
    <w:rsid w:val="00643346"/>
    <w:rsid w:val="00650108"/>
    <w:rsid w:val="006523A0"/>
    <w:rsid w:val="0065453D"/>
    <w:rsid w:val="00657627"/>
    <w:rsid w:val="006616A0"/>
    <w:rsid w:val="00672E43"/>
    <w:rsid w:val="0067529C"/>
    <w:rsid w:val="00675883"/>
    <w:rsid w:val="006860E3"/>
    <w:rsid w:val="006A25CB"/>
    <w:rsid w:val="006A4E83"/>
    <w:rsid w:val="006A5E71"/>
    <w:rsid w:val="006B0C78"/>
    <w:rsid w:val="006B0D25"/>
    <w:rsid w:val="006B239D"/>
    <w:rsid w:val="006B4A26"/>
    <w:rsid w:val="006B6C6B"/>
    <w:rsid w:val="006C2113"/>
    <w:rsid w:val="006C388F"/>
    <w:rsid w:val="006D10C4"/>
    <w:rsid w:val="006E35E9"/>
    <w:rsid w:val="006F7D7E"/>
    <w:rsid w:val="00706D15"/>
    <w:rsid w:val="00711BC6"/>
    <w:rsid w:val="00714648"/>
    <w:rsid w:val="007159B8"/>
    <w:rsid w:val="00722B76"/>
    <w:rsid w:val="00724807"/>
    <w:rsid w:val="00726B7E"/>
    <w:rsid w:val="00730041"/>
    <w:rsid w:val="007332C0"/>
    <w:rsid w:val="00740786"/>
    <w:rsid w:val="00744A52"/>
    <w:rsid w:val="007516AB"/>
    <w:rsid w:val="00752AB4"/>
    <w:rsid w:val="00772CAC"/>
    <w:rsid w:val="007762A6"/>
    <w:rsid w:val="00776A1B"/>
    <w:rsid w:val="007862A2"/>
    <w:rsid w:val="00787201"/>
    <w:rsid w:val="00790A20"/>
    <w:rsid w:val="00794D21"/>
    <w:rsid w:val="007A77AA"/>
    <w:rsid w:val="007B43BC"/>
    <w:rsid w:val="007B44BE"/>
    <w:rsid w:val="007B6408"/>
    <w:rsid w:val="007C2038"/>
    <w:rsid w:val="007C2F3E"/>
    <w:rsid w:val="007C454B"/>
    <w:rsid w:val="007D0941"/>
    <w:rsid w:val="007D68FD"/>
    <w:rsid w:val="007E30F7"/>
    <w:rsid w:val="007E442C"/>
    <w:rsid w:val="007E652E"/>
    <w:rsid w:val="007E6C69"/>
    <w:rsid w:val="007F116E"/>
    <w:rsid w:val="007F25D5"/>
    <w:rsid w:val="007F2A50"/>
    <w:rsid w:val="008121C6"/>
    <w:rsid w:val="00816B8E"/>
    <w:rsid w:val="00831935"/>
    <w:rsid w:val="008341F5"/>
    <w:rsid w:val="00834B7A"/>
    <w:rsid w:val="00841D0D"/>
    <w:rsid w:val="00842353"/>
    <w:rsid w:val="00843B83"/>
    <w:rsid w:val="00844F0A"/>
    <w:rsid w:val="00847C43"/>
    <w:rsid w:val="00876FA7"/>
    <w:rsid w:val="0088322A"/>
    <w:rsid w:val="00885D31"/>
    <w:rsid w:val="0088776C"/>
    <w:rsid w:val="00890B20"/>
    <w:rsid w:val="00897439"/>
    <w:rsid w:val="008A3322"/>
    <w:rsid w:val="008B6473"/>
    <w:rsid w:val="008B7946"/>
    <w:rsid w:val="008C4F25"/>
    <w:rsid w:val="008D17AD"/>
    <w:rsid w:val="008D6252"/>
    <w:rsid w:val="008E0086"/>
    <w:rsid w:val="008E1F1A"/>
    <w:rsid w:val="008E291B"/>
    <w:rsid w:val="008E79C0"/>
    <w:rsid w:val="008F35CA"/>
    <w:rsid w:val="008F7E70"/>
    <w:rsid w:val="0090681F"/>
    <w:rsid w:val="00907017"/>
    <w:rsid w:val="00911A3B"/>
    <w:rsid w:val="00911B2D"/>
    <w:rsid w:val="00917DF5"/>
    <w:rsid w:val="00923FA6"/>
    <w:rsid w:val="00926864"/>
    <w:rsid w:val="0093641C"/>
    <w:rsid w:val="009369F7"/>
    <w:rsid w:val="00940538"/>
    <w:rsid w:val="009410AF"/>
    <w:rsid w:val="0094410D"/>
    <w:rsid w:val="00944872"/>
    <w:rsid w:val="00945D39"/>
    <w:rsid w:val="009500CE"/>
    <w:rsid w:val="009517CD"/>
    <w:rsid w:val="0095251A"/>
    <w:rsid w:val="00953948"/>
    <w:rsid w:val="00954C55"/>
    <w:rsid w:val="00955D67"/>
    <w:rsid w:val="00964AC8"/>
    <w:rsid w:val="00966950"/>
    <w:rsid w:val="00967AB4"/>
    <w:rsid w:val="00971B25"/>
    <w:rsid w:val="00976167"/>
    <w:rsid w:val="00980D34"/>
    <w:rsid w:val="00993182"/>
    <w:rsid w:val="00993F7B"/>
    <w:rsid w:val="00994927"/>
    <w:rsid w:val="009A1731"/>
    <w:rsid w:val="009A187B"/>
    <w:rsid w:val="009A3CFF"/>
    <w:rsid w:val="009A48A3"/>
    <w:rsid w:val="009B6C50"/>
    <w:rsid w:val="009B7CD7"/>
    <w:rsid w:val="009D53D6"/>
    <w:rsid w:val="009D7957"/>
    <w:rsid w:val="009E08E6"/>
    <w:rsid w:val="009E4237"/>
    <w:rsid w:val="009E5EC9"/>
    <w:rsid w:val="00A03B81"/>
    <w:rsid w:val="00A051E4"/>
    <w:rsid w:val="00A11532"/>
    <w:rsid w:val="00A27B0C"/>
    <w:rsid w:val="00A3160A"/>
    <w:rsid w:val="00A3261E"/>
    <w:rsid w:val="00A33C0F"/>
    <w:rsid w:val="00A412C8"/>
    <w:rsid w:val="00A43974"/>
    <w:rsid w:val="00A45AC2"/>
    <w:rsid w:val="00A51FD9"/>
    <w:rsid w:val="00A537A8"/>
    <w:rsid w:val="00A64F43"/>
    <w:rsid w:val="00A657AE"/>
    <w:rsid w:val="00A71B68"/>
    <w:rsid w:val="00A76547"/>
    <w:rsid w:val="00A76AC0"/>
    <w:rsid w:val="00A76F75"/>
    <w:rsid w:val="00A82ED1"/>
    <w:rsid w:val="00A83010"/>
    <w:rsid w:val="00A83A9E"/>
    <w:rsid w:val="00A85263"/>
    <w:rsid w:val="00AA021F"/>
    <w:rsid w:val="00AA278F"/>
    <w:rsid w:val="00AB2163"/>
    <w:rsid w:val="00AB5B36"/>
    <w:rsid w:val="00AC2668"/>
    <w:rsid w:val="00AE04E7"/>
    <w:rsid w:val="00AE4531"/>
    <w:rsid w:val="00AF0FD4"/>
    <w:rsid w:val="00AF31B9"/>
    <w:rsid w:val="00AF4672"/>
    <w:rsid w:val="00B007E6"/>
    <w:rsid w:val="00B108AE"/>
    <w:rsid w:val="00B11ECC"/>
    <w:rsid w:val="00B12A17"/>
    <w:rsid w:val="00B13C7F"/>
    <w:rsid w:val="00B16E02"/>
    <w:rsid w:val="00B258CE"/>
    <w:rsid w:val="00B26F49"/>
    <w:rsid w:val="00B31473"/>
    <w:rsid w:val="00B3614F"/>
    <w:rsid w:val="00B47BD9"/>
    <w:rsid w:val="00B50407"/>
    <w:rsid w:val="00B51F0A"/>
    <w:rsid w:val="00B72040"/>
    <w:rsid w:val="00B75DAF"/>
    <w:rsid w:val="00B7605B"/>
    <w:rsid w:val="00B762B4"/>
    <w:rsid w:val="00B90A8B"/>
    <w:rsid w:val="00B92295"/>
    <w:rsid w:val="00B9374B"/>
    <w:rsid w:val="00BA2EAE"/>
    <w:rsid w:val="00BB66BE"/>
    <w:rsid w:val="00BC11E4"/>
    <w:rsid w:val="00BC2703"/>
    <w:rsid w:val="00BC30BA"/>
    <w:rsid w:val="00BC675B"/>
    <w:rsid w:val="00BC6C08"/>
    <w:rsid w:val="00BE09CE"/>
    <w:rsid w:val="00BF09A5"/>
    <w:rsid w:val="00BF0C75"/>
    <w:rsid w:val="00BF199F"/>
    <w:rsid w:val="00BF24BD"/>
    <w:rsid w:val="00BF5B7A"/>
    <w:rsid w:val="00C02157"/>
    <w:rsid w:val="00C030A2"/>
    <w:rsid w:val="00C069C9"/>
    <w:rsid w:val="00C15EDD"/>
    <w:rsid w:val="00C17E99"/>
    <w:rsid w:val="00C25373"/>
    <w:rsid w:val="00C32E0E"/>
    <w:rsid w:val="00C356A4"/>
    <w:rsid w:val="00C366FB"/>
    <w:rsid w:val="00C45276"/>
    <w:rsid w:val="00C45F55"/>
    <w:rsid w:val="00C464F8"/>
    <w:rsid w:val="00C53EC2"/>
    <w:rsid w:val="00C61B51"/>
    <w:rsid w:val="00C65D54"/>
    <w:rsid w:val="00C70F09"/>
    <w:rsid w:val="00C7115C"/>
    <w:rsid w:val="00C72D83"/>
    <w:rsid w:val="00C7698A"/>
    <w:rsid w:val="00C815F7"/>
    <w:rsid w:val="00C934C4"/>
    <w:rsid w:val="00C93FF0"/>
    <w:rsid w:val="00C9556C"/>
    <w:rsid w:val="00CB1FD7"/>
    <w:rsid w:val="00CB37A5"/>
    <w:rsid w:val="00CC0E88"/>
    <w:rsid w:val="00CC3872"/>
    <w:rsid w:val="00CC4ADC"/>
    <w:rsid w:val="00CC6354"/>
    <w:rsid w:val="00CD1E73"/>
    <w:rsid w:val="00CD5B8E"/>
    <w:rsid w:val="00CD7389"/>
    <w:rsid w:val="00CF136B"/>
    <w:rsid w:val="00CF6A91"/>
    <w:rsid w:val="00D02C98"/>
    <w:rsid w:val="00D06423"/>
    <w:rsid w:val="00D077BD"/>
    <w:rsid w:val="00D11F98"/>
    <w:rsid w:val="00D20B7A"/>
    <w:rsid w:val="00D22B21"/>
    <w:rsid w:val="00D30382"/>
    <w:rsid w:val="00D4110D"/>
    <w:rsid w:val="00D468B3"/>
    <w:rsid w:val="00D46D2F"/>
    <w:rsid w:val="00D47B50"/>
    <w:rsid w:val="00D47E93"/>
    <w:rsid w:val="00D510F6"/>
    <w:rsid w:val="00D52C76"/>
    <w:rsid w:val="00D55B13"/>
    <w:rsid w:val="00D64B73"/>
    <w:rsid w:val="00D668F4"/>
    <w:rsid w:val="00D72B61"/>
    <w:rsid w:val="00D751AF"/>
    <w:rsid w:val="00D77091"/>
    <w:rsid w:val="00D93D6C"/>
    <w:rsid w:val="00D95965"/>
    <w:rsid w:val="00D971A8"/>
    <w:rsid w:val="00DA3DE8"/>
    <w:rsid w:val="00DA59D0"/>
    <w:rsid w:val="00DA5F0C"/>
    <w:rsid w:val="00DB30C4"/>
    <w:rsid w:val="00DB3A4D"/>
    <w:rsid w:val="00DC2A1D"/>
    <w:rsid w:val="00DC4F75"/>
    <w:rsid w:val="00DC52A7"/>
    <w:rsid w:val="00DD1EDD"/>
    <w:rsid w:val="00DD6F2F"/>
    <w:rsid w:val="00DD749F"/>
    <w:rsid w:val="00DF6B87"/>
    <w:rsid w:val="00DF6EE4"/>
    <w:rsid w:val="00DF715D"/>
    <w:rsid w:val="00E075E6"/>
    <w:rsid w:val="00E11A7D"/>
    <w:rsid w:val="00E1310B"/>
    <w:rsid w:val="00E1330E"/>
    <w:rsid w:val="00E233EB"/>
    <w:rsid w:val="00E31F85"/>
    <w:rsid w:val="00E3678F"/>
    <w:rsid w:val="00E36B41"/>
    <w:rsid w:val="00E40E8F"/>
    <w:rsid w:val="00E45141"/>
    <w:rsid w:val="00E4756D"/>
    <w:rsid w:val="00E52B59"/>
    <w:rsid w:val="00E608D3"/>
    <w:rsid w:val="00E62ADD"/>
    <w:rsid w:val="00E67434"/>
    <w:rsid w:val="00E71945"/>
    <w:rsid w:val="00E73BC5"/>
    <w:rsid w:val="00E73C77"/>
    <w:rsid w:val="00E77E4B"/>
    <w:rsid w:val="00E87C7C"/>
    <w:rsid w:val="00E95AFD"/>
    <w:rsid w:val="00E96386"/>
    <w:rsid w:val="00E972CA"/>
    <w:rsid w:val="00EA4B74"/>
    <w:rsid w:val="00EB2A97"/>
    <w:rsid w:val="00EC4EB9"/>
    <w:rsid w:val="00EC5FFC"/>
    <w:rsid w:val="00ED419F"/>
    <w:rsid w:val="00ED5E91"/>
    <w:rsid w:val="00EE2A7B"/>
    <w:rsid w:val="00EE5166"/>
    <w:rsid w:val="00EE5B25"/>
    <w:rsid w:val="00EE613C"/>
    <w:rsid w:val="00EE698A"/>
    <w:rsid w:val="00EE727A"/>
    <w:rsid w:val="00EF73B7"/>
    <w:rsid w:val="00F01AB8"/>
    <w:rsid w:val="00F03F81"/>
    <w:rsid w:val="00F04847"/>
    <w:rsid w:val="00F05DB6"/>
    <w:rsid w:val="00F116AB"/>
    <w:rsid w:val="00F11C36"/>
    <w:rsid w:val="00F1271F"/>
    <w:rsid w:val="00F16611"/>
    <w:rsid w:val="00F17CF9"/>
    <w:rsid w:val="00F24E58"/>
    <w:rsid w:val="00F27EAB"/>
    <w:rsid w:val="00F3516A"/>
    <w:rsid w:val="00F35CFD"/>
    <w:rsid w:val="00F4547A"/>
    <w:rsid w:val="00F52309"/>
    <w:rsid w:val="00F70C25"/>
    <w:rsid w:val="00F74979"/>
    <w:rsid w:val="00F83AD7"/>
    <w:rsid w:val="00F8468E"/>
    <w:rsid w:val="00F85190"/>
    <w:rsid w:val="00F85CD1"/>
    <w:rsid w:val="00F874B9"/>
    <w:rsid w:val="00FA44DB"/>
    <w:rsid w:val="00FA5742"/>
    <w:rsid w:val="00FA78A4"/>
    <w:rsid w:val="00FB4698"/>
    <w:rsid w:val="00FC04BE"/>
    <w:rsid w:val="00FC0B64"/>
    <w:rsid w:val="00FC4FC5"/>
    <w:rsid w:val="00FC70A8"/>
    <w:rsid w:val="00FD738E"/>
    <w:rsid w:val="00FE492A"/>
    <w:rsid w:val="00FE5337"/>
    <w:rsid w:val="00FF6F7F"/>
    <w:rsid w:val="0C069228"/>
    <w:rsid w:val="0C55F73A"/>
    <w:rsid w:val="0DA26289"/>
    <w:rsid w:val="0DB48E14"/>
    <w:rsid w:val="1371CED9"/>
    <w:rsid w:val="1CE77677"/>
    <w:rsid w:val="1DB35D57"/>
    <w:rsid w:val="20835CA8"/>
    <w:rsid w:val="224C8A09"/>
    <w:rsid w:val="28FB2417"/>
    <w:rsid w:val="3CA9B0FC"/>
    <w:rsid w:val="3E45815D"/>
    <w:rsid w:val="3E60EABE"/>
    <w:rsid w:val="4AB670AA"/>
    <w:rsid w:val="4C813CEF"/>
    <w:rsid w:val="547712C5"/>
    <w:rsid w:val="597E0D2F"/>
    <w:rsid w:val="5D80FD28"/>
    <w:rsid w:val="60025E5B"/>
    <w:rsid w:val="62456C72"/>
    <w:rsid w:val="63E13CD3"/>
    <w:rsid w:val="68188E91"/>
    <w:rsid w:val="6887787A"/>
    <w:rsid w:val="6C3081C8"/>
    <w:rsid w:val="6DDB424A"/>
    <w:rsid w:val="733EAFD0"/>
    <w:rsid w:val="761E576C"/>
    <w:rsid w:val="7C0A6008"/>
    <w:rsid w:val="7FE4C1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08443"/>
  <w15:docId w15:val="{22B292CB-BE13-4345-8497-C21E152F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29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2293"/>
    <w:pPr>
      <w:tabs>
        <w:tab w:val="center" w:pos="4680"/>
        <w:tab w:val="right" w:pos="9360"/>
      </w:tabs>
    </w:pPr>
  </w:style>
  <w:style w:type="character" w:customStyle="1" w:styleId="HeaderChar">
    <w:name w:val="Header Char"/>
    <w:basedOn w:val="DefaultParagraphFont"/>
    <w:link w:val="Header"/>
    <w:uiPriority w:val="99"/>
    <w:rsid w:val="002B2293"/>
  </w:style>
  <w:style w:type="paragraph" w:styleId="Footer">
    <w:name w:val="footer"/>
    <w:basedOn w:val="Normal"/>
    <w:link w:val="FooterChar"/>
    <w:uiPriority w:val="99"/>
    <w:unhideWhenUsed/>
    <w:rsid w:val="002B2293"/>
    <w:pPr>
      <w:tabs>
        <w:tab w:val="center" w:pos="4680"/>
        <w:tab w:val="right" w:pos="9360"/>
      </w:tabs>
    </w:pPr>
  </w:style>
  <w:style w:type="character" w:customStyle="1" w:styleId="FooterChar">
    <w:name w:val="Footer Char"/>
    <w:basedOn w:val="DefaultParagraphFont"/>
    <w:link w:val="Footer"/>
    <w:uiPriority w:val="99"/>
    <w:rsid w:val="002B2293"/>
  </w:style>
  <w:style w:type="paragraph" w:customStyle="1" w:styleId="Default">
    <w:name w:val="Default"/>
    <w:rsid w:val="00150970"/>
    <w:pPr>
      <w:autoSpaceDE w:val="0"/>
      <w:autoSpaceDN w:val="0"/>
      <w:adjustRightInd w:val="0"/>
    </w:pPr>
    <w:rPr>
      <w:rFonts w:ascii="AGaramond" w:hAnsi="AGaramond" w:cs="AGaramond"/>
      <w:color w:val="000000"/>
      <w:sz w:val="24"/>
      <w:szCs w:val="24"/>
    </w:rPr>
  </w:style>
  <w:style w:type="paragraph" w:customStyle="1" w:styleId="Pa13">
    <w:name w:val="Pa13"/>
    <w:basedOn w:val="Default"/>
    <w:next w:val="Default"/>
    <w:uiPriority w:val="99"/>
    <w:rsid w:val="00150970"/>
    <w:pPr>
      <w:spacing w:line="241" w:lineRule="atLeast"/>
    </w:pPr>
    <w:rPr>
      <w:rFonts w:cstheme="minorBidi"/>
      <w:color w:val="auto"/>
    </w:rPr>
  </w:style>
  <w:style w:type="paragraph" w:customStyle="1" w:styleId="Pa25">
    <w:name w:val="Pa25"/>
    <w:basedOn w:val="Default"/>
    <w:next w:val="Default"/>
    <w:uiPriority w:val="99"/>
    <w:rsid w:val="007C2F3E"/>
    <w:pPr>
      <w:spacing w:line="241" w:lineRule="atLeast"/>
    </w:pPr>
    <w:rPr>
      <w:rFonts w:cstheme="minorBidi"/>
      <w:color w:val="auto"/>
    </w:rPr>
  </w:style>
  <w:style w:type="paragraph" w:customStyle="1" w:styleId="Pa24">
    <w:name w:val="Pa24"/>
    <w:basedOn w:val="Default"/>
    <w:next w:val="Default"/>
    <w:uiPriority w:val="99"/>
    <w:rsid w:val="007C2F3E"/>
    <w:pPr>
      <w:spacing w:line="241" w:lineRule="atLeast"/>
    </w:pPr>
    <w:rPr>
      <w:rFonts w:cstheme="minorBidi"/>
      <w:color w:val="auto"/>
    </w:rPr>
  </w:style>
  <w:style w:type="paragraph" w:styleId="ListParagraph">
    <w:name w:val="List Paragraph"/>
    <w:basedOn w:val="Normal"/>
    <w:uiPriority w:val="34"/>
    <w:qFormat/>
    <w:rsid w:val="007C2F3E"/>
    <w:pPr>
      <w:ind w:left="720"/>
      <w:contextualSpacing/>
    </w:pPr>
  </w:style>
  <w:style w:type="character" w:customStyle="1" w:styleId="normaltextrun">
    <w:name w:val="normaltextrun"/>
    <w:basedOn w:val="DefaultParagraphFont"/>
    <w:rsid w:val="007F116E"/>
  </w:style>
  <w:style w:type="character" w:customStyle="1" w:styleId="eop">
    <w:name w:val="eop"/>
    <w:basedOn w:val="DefaultParagraphFont"/>
    <w:rsid w:val="007F116E"/>
  </w:style>
  <w:style w:type="character" w:customStyle="1" w:styleId="findhit">
    <w:name w:val="findhit"/>
    <w:basedOn w:val="DefaultParagraphFont"/>
    <w:rsid w:val="00F16611"/>
  </w:style>
  <w:style w:type="character" w:styleId="CommentReference">
    <w:name w:val="annotation reference"/>
    <w:basedOn w:val="DefaultParagraphFont"/>
    <w:uiPriority w:val="99"/>
    <w:semiHidden/>
    <w:unhideWhenUsed/>
    <w:rsid w:val="00726B7E"/>
    <w:rPr>
      <w:sz w:val="16"/>
      <w:szCs w:val="16"/>
    </w:rPr>
  </w:style>
  <w:style w:type="paragraph" w:styleId="CommentText">
    <w:name w:val="annotation text"/>
    <w:basedOn w:val="Normal"/>
    <w:link w:val="CommentTextChar"/>
    <w:uiPriority w:val="99"/>
    <w:unhideWhenUsed/>
    <w:rsid w:val="00726B7E"/>
    <w:rPr>
      <w:sz w:val="20"/>
      <w:szCs w:val="20"/>
    </w:rPr>
  </w:style>
  <w:style w:type="character" w:customStyle="1" w:styleId="CommentTextChar">
    <w:name w:val="Comment Text Char"/>
    <w:basedOn w:val="DefaultParagraphFont"/>
    <w:link w:val="CommentText"/>
    <w:uiPriority w:val="99"/>
    <w:rsid w:val="00726B7E"/>
    <w:rPr>
      <w:sz w:val="20"/>
      <w:szCs w:val="20"/>
    </w:rPr>
  </w:style>
  <w:style w:type="paragraph" w:styleId="CommentSubject">
    <w:name w:val="annotation subject"/>
    <w:basedOn w:val="CommentText"/>
    <w:next w:val="CommentText"/>
    <w:link w:val="CommentSubjectChar"/>
    <w:uiPriority w:val="99"/>
    <w:semiHidden/>
    <w:unhideWhenUsed/>
    <w:rsid w:val="00726B7E"/>
    <w:rPr>
      <w:b/>
      <w:bCs/>
    </w:rPr>
  </w:style>
  <w:style w:type="character" w:customStyle="1" w:styleId="CommentSubjectChar">
    <w:name w:val="Comment Subject Char"/>
    <w:basedOn w:val="CommentTextChar"/>
    <w:link w:val="CommentSubject"/>
    <w:uiPriority w:val="99"/>
    <w:semiHidden/>
    <w:rsid w:val="00726B7E"/>
    <w:rPr>
      <w:b/>
      <w:bCs/>
      <w:sz w:val="20"/>
      <w:szCs w:val="20"/>
    </w:rPr>
  </w:style>
  <w:style w:type="table" w:styleId="TableGrid">
    <w:name w:val="Table Grid"/>
    <w:basedOn w:val="TableNormal"/>
    <w:uiPriority w:val="39"/>
    <w:rsid w:val="0060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rlinnormal">
    <w:name w:val="Merlin normal"/>
    <w:basedOn w:val="Normal"/>
    <w:link w:val="MerlinnormalChar"/>
    <w:rsid w:val="002C1125"/>
    <w:pPr>
      <w:spacing w:line="260" w:lineRule="exact"/>
    </w:pPr>
    <w:rPr>
      <w:rFonts w:ascii="Arial" w:eastAsia="Times" w:hAnsi="Arial" w:cs="Times New Roman"/>
      <w:sz w:val="20"/>
      <w:szCs w:val="20"/>
      <w:lang w:val="en-GB" w:eastAsia="ja-JP"/>
    </w:rPr>
  </w:style>
  <w:style w:type="character" w:customStyle="1" w:styleId="MerlinnormalChar">
    <w:name w:val="Merlin normal Char"/>
    <w:basedOn w:val="DefaultParagraphFont"/>
    <w:link w:val="Merlinnormal"/>
    <w:rsid w:val="002C1125"/>
    <w:rPr>
      <w:rFonts w:ascii="Arial" w:eastAsia="Times" w:hAnsi="Arial" w:cs="Times New Roman"/>
      <w:sz w:val="20"/>
      <w:szCs w:val="20"/>
      <w:lang w:val="en-GB" w:eastAsia="ja-JP"/>
    </w:rPr>
  </w:style>
  <w:style w:type="paragraph" w:styleId="Revision">
    <w:name w:val="Revision"/>
    <w:hidden/>
    <w:uiPriority w:val="99"/>
    <w:semiHidden/>
    <w:rsid w:val="00DD6F2F"/>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84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83"/>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6301CE"/>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779118">
      <w:bodyDiv w:val="1"/>
      <w:marLeft w:val="0"/>
      <w:marRight w:val="0"/>
      <w:marTop w:val="0"/>
      <w:marBottom w:val="0"/>
      <w:divBdr>
        <w:top w:val="none" w:sz="0" w:space="0" w:color="auto"/>
        <w:left w:val="none" w:sz="0" w:space="0" w:color="auto"/>
        <w:bottom w:val="none" w:sz="0" w:space="0" w:color="auto"/>
        <w:right w:val="none" w:sz="0" w:space="0" w:color="auto"/>
      </w:divBdr>
    </w:div>
    <w:div w:id="299699768">
      <w:bodyDiv w:val="1"/>
      <w:marLeft w:val="0"/>
      <w:marRight w:val="0"/>
      <w:marTop w:val="0"/>
      <w:marBottom w:val="0"/>
      <w:divBdr>
        <w:top w:val="none" w:sz="0" w:space="0" w:color="auto"/>
        <w:left w:val="none" w:sz="0" w:space="0" w:color="auto"/>
        <w:bottom w:val="none" w:sz="0" w:space="0" w:color="auto"/>
        <w:right w:val="none" w:sz="0" w:space="0" w:color="auto"/>
      </w:divBdr>
    </w:div>
    <w:div w:id="822549878">
      <w:bodyDiv w:val="1"/>
      <w:marLeft w:val="0"/>
      <w:marRight w:val="0"/>
      <w:marTop w:val="0"/>
      <w:marBottom w:val="0"/>
      <w:divBdr>
        <w:top w:val="none" w:sz="0" w:space="0" w:color="auto"/>
        <w:left w:val="none" w:sz="0" w:space="0" w:color="auto"/>
        <w:bottom w:val="none" w:sz="0" w:space="0" w:color="auto"/>
        <w:right w:val="none" w:sz="0" w:space="0" w:color="auto"/>
      </w:divBdr>
    </w:div>
    <w:div w:id="883950105">
      <w:bodyDiv w:val="1"/>
      <w:marLeft w:val="0"/>
      <w:marRight w:val="0"/>
      <w:marTop w:val="0"/>
      <w:marBottom w:val="0"/>
      <w:divBdr>
        <w:top w:val="none" w:sz="0" w:space="0" w:color="auto"/>
        <w:left w:val="none" w:sz="0" w:space="0" w:color="auto"/>
        <w:bottom w:val="none" w:sz="0" w:space="0" w:color="auto"/>
        <w:right w:val="none" w:sz="0" w:space="0" w:color="auto"/>
      </w:divBdr>
    </w:div>
    <w:div w:id="1026367037">
      <w:bodyDiv w:val="1"/>
      <w:marLeft w:val="0"/>
      <w:marRight w:val="0"/>
      <w:marTop w:val="0"/>
      <w:marBottom w:val="0"/>
      <w:divBdr>
        <w:top w:val="none" w:sz="0" w:space="0" w:color="auto"/>
        <w:left w:val="none" w:sz="0" w:space="0" w:color="auto"/>
        <w:bottom w:val="none" w:sz="0" w:space="0" w:color="auto"/>
        <w:right w:val="none" w:sz="0" w:space="0" w:color="auto"/>
      </w:divBdr>
    </w:div>
    <w:div w:id="1096246619">
      <w:bodyDiv w:val="1"/>
      <w:marLeft w:val="0"/>
      <w:marRight w:val="0"/>
      <w:marTop w:val="0"/>
      <w:marBottom w:val="0"/>
      <w:divBdr>
        <w:top w:val="none" w:sz="0" w:space="0" w:color="auto"/>
        <w:left w:val="none" w:sz="0" w:space="0" w:color="auto"/>
        <w:bottom w:val="none" w:sz="0" w:space="0" w:color="auto"/>
        <w:right w:val="none" w:sz="0" w:space="0" w:color="auto"/>
      </w:divBdr>
    </w:div>
    <w:div w:id="1098140703">
      <w:bodyDiv w:val="1"/>
      <w:marLeft w:val="0"/>
      <w:marRight w:val="0"/>
      <w:marTop w:val="0"/>
      <w:marBottom w:val="0"/>
      <w:divBdr>
        <w:top w:val="none" w:sz="0" w:space="0" w:color="auto"/>
        <w:left w:val="none" w:sz="0" w:space="0" w:color="auto"/>
        <w:bottom w:val="none" w:sz="0" w:space="0" w:color="auto"/>
        <w:right w:val="none" w:sz="0" w:space="0" w:color="auto"/>
      </w:divBdr>
    </w:div>
    <w:div w:id="1377468087">
      <w:bodyDiv w:val="1"/>
      <w:marLeft w:val="0"/>
      <w:marRight w:val="0"/>
      <w:marTop w:val="0"/>
      <w:marBottom w:val="0"/>
      <w:divBdr>
        <w:top w:val="none" w:sz="0" w:space="0" w:color="auto"/>
        <w:left w:val="none" w:sz="0" w:space="0" w:color="auto"/>
        <w:bottom w:val="none" w:sz="0" w:space="0" w:color="auto"/>
        <w:right w:val="none" w:sz="0" w:space="0" w:color="auto"/>
      </w:divBdr>
    </w:div>
    <w:div w:id="1757433721">
      <w:bodyDiv w:val="1"/>
      <w:marLeft w:val="0"/>
      <w:marRight w:val="0"/>
      <w:marTop w:val="0"/>
      <w:marBottom w:val="0"/>
      <w:divBdr>
        <w:top w:val="none" w:sz="0" w:space="0" w:color="auto"/>
        <w:left w:val="none" w:sz="0" w:space="0" w:color="auto"/>
        <w:bottom w:val="none" w:sz="0" w:space="0" w:color="auto"/>
        <w:right w:val="none" w:sz="0" w:space="0" w:color="auto"/>
      </w:divBdr>
    </w:div>
    <w:div w:id="2045666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9686967CA5C41855BF9299F58BA67" ma:contentTypeVersion="17" ma:contentTypeDescription="Create a new document." ma:contentTypeScope="" ma:versionID="fcc65a016e3626bb1d2c9bfe3785bd67">
  <xsd:schema xmlns:xsd="http://www.w3.org/2001/XMLSchema" xmlns:xs="http://www.w3.org/2001/XMLSchema" xmlns:p="http://schemas.microsoft.com/office/2006/metadata/properties" xmlns:ns2="2b5e11df-8ea0-4771-94e0-2fb4eb831ddc" xmlns:ns3="898bf4a8-92ac-4f2a-8b84-3821c8b69333" targetNamespace="http://schemas.microsoft.com/office/2006/metadata/properties" ma:root="true" ma:fieldsID="13d5613acf8b65e2d046f521a96e9ce0" ns2:_="" ns3:_="">
    <xsd:import namespace="2b5e11df-8ea0-4771-94e0-2fb4eb831ddc"/>
    <xsd:import namespace="898bf4a8-92ac-4f2a-8b84-3821c8b69333"/>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11df-8ea0-4771-94e0-2fb4eb831dd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f0d613-5c73-401d-946e-95676e792a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bf4a8-92ac-4f2a-8b84-3821c8b693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83413c-8618-4f85-9efb-c74c8afac7d8}" ma:internalName="TaxCatchAll" ma:showField="CatchAllData" ma:web="898bf4a8-92ac-4f2a-8b84-3821c8b69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8bf4a8-92ac-4f2a-8b84-3821c8b69333" xsi:nil="true"/>
    <lcf76f155ced4ddcb4097134ff3c332f xmlns="2b5e11df-8ea0-4771-94e0-2fb4eb831ddc">
      <Terms xmlns="http://schemas.microsoft.com/office/infopath/2007/PartnerControls"/>
    </lcf76f155ced4ddcb4097134ff3c332f>
    <Description0 xmlns="2b5e11df-8ea0-4771-94e0-2fb4eb831ddc" xsi:nil="true"/>
  </documentManagement>
</p:properties>
</file>

<file path=customXml/itemProps1.xml><?xml version="1.0" encoding="utf-8"?>
<ds:datastoreItem xmlns:ds="http://schemas.openxmlformats.org/officeDocument/2006/customXml" ds:itemID="{72612CE2-846A-45B0-AF5E-433DEE76A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11df-8ea0-4771-94e0-2fb4eb831ddc"/>
    <ds:schemaRef ds:uri="898bf4a8-92ac-4f2a-8b84-3821c8b6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431CD-92E6-47BF-9039-E6B454AAA455}">
  <ds:schemaRefs>
    <ds:schemaRef ds:uri="http://schemas.openxmlformats.org/officeDocument/2006/bibliography"/>
  </ds:schemaRefs>
</ds:datastoreItem>
</file>

<file path=customXml/itemProps3.xml><?xml version="1.0" encoding="utf-8"?>
<ds:datastoreItem xmlns:ds="http://schemas.openxmlformats.org/officeDocument/2006/customXml" ds:itemID="{B3570363-7C66-4788-9BFA-8113FE20350B}">
  <ds:schemaRefs>
    <ds:schemaRef ds:uri="http://schemas.microsoft.com/sharepoint/v3/contenttype/forms"/>
  </ds:schemaRefs>
</ds:datastoreItem>
</file>

<file path=customXml/itemProps4.xml><?xml version="1.0" encoding="utf-8"?>
<ds:datastoreItem xmlns:ds="http://schemas.openxmlformats.org/officeDocument/2006/customXml" ds:itemID="{92875CA3-D853-431A-91C7-B4793EDED374}">
  <ds:schemaRefs>
    <ds:schemaRef ds:uri="http://schemas.microsoft.com/office/2006/metadata/properties"/>
    <ds:schemaRef ds:uri="http://schemas.microsoft.com/office/infopath/2007/PartnerControls"/>
    <ds:schemaRef ds:uri="898bf4a8-92ac-4f2a-8b84-3821c8b69333"/>
    <ds:schemaRef ds:uri="2b5e11df-8ea0-4771-94e0-2fb4eb831ddc"/>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Ortiz-Echevarria</dc:creator>
  <cp:keywords/>
  <dc:description/>
  <cp:lastModifiedBy>Mugo, Janet</cp:lastModifiedBy>
  <cp:revision>28</cp:revision>
  <dcterms:created xsi:type="dcterms:W3CDTF">2024-12-20T15:39:00Z</dcterms:created>
  <dcterms:modified xsi:type="dcterms:W3CDTF">2025-04-13T07:21:00Z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0x0101006619686967CA5C41855BF9299F58BA67</vt:lpwstr>
  </property>
  <property fmtid="{D5CDD505-2E9C-101B-9397-08002B2CF9AE}" pid="3" name="IsMyDocuments">
    <vt:bool>true</vt:bool>
  </property>
  <property fmtid="{D5CDD505-2E9C-101B-9397-08002B2CF9AE}" pid="4" name="_dlc_DocIdItemGuid">
    <vt:lpwstr>44f2b702-d145-451a-8424-6e34658c3d52</vt:lpwstr>
  </property>
  <property fmtid="{D5CDD505-2E9C-101B-9397-08002B2CF9AE}" pid="5" name="Countries">
    <vt:lpwstr/>
  </property>
  <property fmtid="{D5CDD505-2E9C-101B-9397-08002B2CF9AE}" pid="6" name="Region(s)">
    <vt:lpwstr/>
  </property>
  <property fmtid="{D5CDD505-2E9C-101B-9397-08002B2CF9AE}" pid="7" name="Dept.">
    <vt:lpwstr/>
  </property>
  <property fmtid="{D5CDD505-2E9C-101B-9397-08002B2CF9AE}" pid="8" name="Document Type">
    <vt:lpwstr/>
  </property>
  <property fmtid="{D5CDD505-2E9C-101B-9397-08002B2CF9AE}" pid="9" name="Technical Area (3)">
    <vt:lpwstr/>
  </property>
  <property fmtid="{D5CDD505-2E9C-101B-9397-08002B2CF9AE}" pid="10" name="Technical Area">
    <vt:lpwstr/>
  </property>
  <property fmtid="{D5CDD505-2E9C-101B-9397-08002B2CF9AE}" pid="11" name="Geographic Location">
    <vt:lpwstr/>
  </property>
  <property fmtid="{D5CDD505-2E9C-101B-9397-08002B2CF9AE}" pid="12" name="Technical Area (2)">
    <vt:lpwstr/>
  </property>
  <property fmtid="{D5CDD505-2E9C-101B-9397-08002B2CF9AE}" pid="13" name="External Source">
    <vt:lpwstr/>
  </property>
  <property fmtid="{D5CDD505-2E9C-101B-9397-08002B2CF9AE}" pid="14" name="Order">
    <vt:r8>183600</vt:r8>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MediaServiceImageTags">
    <vt:lpwstr/>
  </property>
  <property fmtid="{D5CDD505-2E9C-101B-9397-08002B2CF9AE}" pid="19" name="MSIP_Label_7b94a7b8-f06c-4dfe-bdcc-9b548fd58c31_Enabled">
    <vt:lpwstr>true</vt:lpwstr>
  </property>
  <property fmtid="{D5CDD505-2E9C-101B-9397-08002B2CF9AE}" pid="20" name="MSIP_Label_7b94a7b8-f06c-4dfe-bdcc-9b548fd58c31_SetDate">
    <vt:lpwstr>2023-07-05T20:29:40Z</vt:lpwstr>
  </property>
  <property fmtid="{D5CDD505-2E9C-101B-9397-08002B2CF9AE}" pid="21" name="MSIP_Label_7b94a7b8-f06c-4dfe-bdcc-9b548fd58c31_Method">
    <vt:lpwstr>Privileged</vt:lpwstr>
  </property>
  <property fmtid="{D5CDD505-2E9C-101B-9397-08002B2CF9AE}" pid="22" name="MSIP_Label_7b94a7b8-f06c-4dfe-bdcc-9b548fd58c31_Name">
    <vt:lpwstr>7b94a7b8-f06c-4dfe-bdcc-9b548fd58c31</vt:lpwstr>
  </property>
  <property fmtid="{D5CDD505-2E9C-101B-9397-08002B2CF9AE}" pid="23" name="MSIP_Label_7b94a7b8-f06c-4dfe-bdcc-9b548fd58c31_SiteId">
    <vt:lpwstr>9ce70869-60db-44fd-abe8-d2767077fc8f</vt:lpwstr>
  </property>
  <property fmtid="{D5CDD505-2E9C-101B-9397-08002B2CF9AE}" pid="24" name="MSIP_Label_7b94a7b8-f06c-4dfe-bdcc-9b548fd58c31_ActionId">
    <vt:lpwstr>5531bcb9-c7b9-409a-b4a2-4c7c5961472c</vt:lpwstr>
  </property>
  <property fmtid="{D5CDD505-2E9C-101B-9397-08002B2CF9AE}" pid="25" name="MSIP_Label_7b94a7b8-f06c-4dfe-bdcc-9b548fd58c31_ContentBits">
    <vt:lpwstr>0</vt:lpwstr>
  </property>
</Properties>
</file>